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22D448B" w:rsidR="0034484C" w:rsidRPr="009357AA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12</w:t>
      </w:r>
    </w:p>
    <w:p w14:paraId="46D2B04C" w14:textId="6BEA6F31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823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936C637" w14:textId="6FA79363" w:rsidR="002037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GoBack"/>
      <w:bookmarkEnd w:id="1"/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2037E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aterna </w:t>
      </w:r>
    </w:p>
    <w:p w14:paraId="6DA5FF06" w14:textId="76C83218" w:rsidR="000F7E15" w:rsidRPr="007B5965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C06C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1DA0931" w14:textId="2F325945" w:rsidR="00821AA1" w:rsidRPr="00C06CE6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abuelas y abuelos nos enseñan</w:t>
      </w:r>
    </w:p>
    <w:p w14:paraId="19A4D8AE" w14:textId="77777777" w:rsidR="007D5411" w:rsidRPr="006C2086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514C6604" w:rsidR="0007020C" w:rsidRPr="00C06CE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Busca información por sí mismo, utilizando las fuentes de información que tiene a su alcance.</w:t>
      </w:r>
    </w:p>
    <w:p w14:paraId="03811249" w14:textId="77777777" w:rsidR="00DA141F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785E337" w14:textId="1AFD53B5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Consulta a su abuelo/a, papá, mamá o a algún otro familiar cercano, del significado del nombre de su comunidad y lo escribe para compartirlo con sus compañeros.</w:t>
      </w:r>
    </w:p>
    <w:p w14:paraId="70E39B5F" w14:textId="09A73198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E265B19" w14:textId="77777777" w:rsidR="00DA141F" w:rsidRPr="00C06CE6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C06CE6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Default="000E6CDC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557173A" w14:textId="6D0E6275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Buscarás información por ti mismo, utilizando las fuentes de información a tu alcance.</w:t>
      </w:r>
    </w:p>
    <w:p w14:paraId="5BE41BE3" w14:textId="590EB731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496C9F0" w14:textId="3E2EBA33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Consultarás con tus familiares cercanos el significado de tu comunidad y lo escribirás para compartirlo con tus compañeros.</w:t>
      </w:r>
    </w:p>
    <w:p w14:paraId="7E574DDF" w14:textId="77777777" w:rsidR="000F2989" w:rsidRPr="00C06CE6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213B6" w14:textId="77777777" w:rsidR="006C2086" w:rsidRDefault="006C208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6C8A0AA" w14:textId="171002A4" w:rsidR="00B7477D" w:rsidRPr="00C06CE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56DE8F71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95F5CB" w14:textId="5FDDA105" w:rsidR="000F2989" w:rsidRDefault="000F2989" w:rsidP="000F2989">
      <w:pPr>
        <w:spacing w:after="0" w:line="240" w:lineRule="auto"/>
        <w:jc w:val="both"/>
        <w:rPr>
          <w:rFonts w:ascii="Montserrat" w:hAnsi="Montserrat"/>
          <w:szCs w:val="24"/>
        </w:rPr>
      </w:pPr>
      <w:r w:rsidRPr="007F17FC">
        <w:rPr>
          <w:rFonts w:ascii="Montserrat" w:hAnsi="Montserrat"/>
          <w:szCs w:val="24"/>
        </w:rPr>
        <w:t xml:space="preserve">En el programa televisivo se contará con el profesor </w:t>
      </w:r>
      <w:r w:rsidRPr="000F2989">
        <w:rPr>
          <w:rFonts w:ascii="Montserrat" w:hAnsi="Montserrat"/>
          <w:szCs w:val="24"/>
        </w:rPr>
        <w:t xml:space="preserve">Pedro Muñiz López </w:t>
      </w:r>
      <w:r w:rsidRPr="007F17FC">
        <w:rPr>
          <w:rFonts w:ascii="Montserrat" w:hAnsi="Montserrat"/>
          <w:szCs w:val="24"/>
        </w:rPr>
        <w:t xml:space="preserve">quien estará hablando en Lengua Indígena </w:t>
      </w:r>
      <w:r w:rsidRPr="00926A95">
        <w:rPr>
          <w:rFonts w:ascii="Montserrat" w:hAnsi="Montserrat"/>
          <w:bCs/>
          <w:szCs w:val="20"/>
        </w:rPr>
        <w:t>Kuáxa'tana.</w:t>
      </w:r>
    </w:p>
    <w:p w14:paraId="19CD7FCA" w14:textId="5477348D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27E919" w14:textId="525DB5A4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Primero conocerás un poco acerca de </w:t>
      </w:r>
      <w:r w:rsidR="006C2086">
        <w:rPr>
          <w:rFonts w:ascii="Montserrat" w:hAnsi="Montserrat"/>
          <w:bCs/>
          <w:szCs w:val="20"/>
        </w:rPr>
        <w:t>él</w:t>
      </w:r>
      <w:r>
        <w:rPr>
          <w:rFonts w:ascii="Montserrat" w:hAnsi="Montserrat"/>
          <w:bCs/>
          <w:szCs w:val="20"/>
        </w:rPr>
        <w:t>, encontrarás su descripción primero en su lengua indígena y posteriormente en español.</w:t>
      </w:r>
    </w:p>
    <w:p w14:paraId="1B5C03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7D012" w14:textId="3331D53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¿E'inyí sana'a sáh nyo'itye tanyúuka etsé?</w:t>
      </w:r>
    </w:p>
    <w:p w14:paraId="4605E9BA" w14:textId="25E5B28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Cambria" w:hAnsi="Cambria" w:cs="Cambria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nyáa Pedro Muñiz López nú ántygua, Kuáxa'ta nú há'ma'kan, nyáuche'e nú ranyúu náayari ti'nyúuka, 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hnú abe'nyúu Kuáxa'taka 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gua'nyúuka. Amannú Chuísetye tigua'muatye, yantánnetse, mahkúh yáa tya'mua'mua yée Barrio Guadalupe kastíran 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n.</w:t>
      </w:r>
    </w:p>
    <w:p w14:paraId="77FF271B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E45E55" w14:textId="128C21E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Ijíi, náanu ti'netyamua'be'e, e'inyí tanyúuka jéigua mú tyá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tye ranamuáhran, sat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'sahtá muán.</w:t>
      </w:r>
    </w:p>
    <w:p w14:paraId="24FCA44F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03D3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Tyámua'bira'a pú nyatsáhta'a séihre'e 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hna 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 tyáh ijíi tyi'tamua'tyen, ayáhna mat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tyiraaxáhtaka'a nyú'u 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m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́ tyeséira'a.</w:t>
      </w:r>
    </w:p>
    <w:p w14:paraId="34E6C880" w14:textId="7653714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Ayáana'a ¡Sáuh tajamuán tyi'góuhmua'tyaa!</w:t>
      </w:r>
    </w:p>
    <w:p w14:paraId="14A6AB52" w14:textId="70D11B08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¡Buen día! ¿Cómo están todos?</w:t>
      </w:r>
    </w:p>
    <w:p w14:paraId="210708B4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0733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Mi nombre es Pedro Muñiz López, soy originario del estado de Nayarit, vivo en la localidad de San Francisco en el municipio de Del Nayar; actualmente, estoy laborando en el Barrio de Guadalupe en Jesús María, dentro del mismo municipio. Soy nativo y hablante de la lengua y cultura náayeri en su variante lingüística Kuáxa'tana.</w:t>
      </w:r>
    </w:p>
    <w:p w14:paraId="0593B760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608583" w14:textId="0B382FF0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Este día, es histórico para mí, pues mi lengua y cultura tienen la posibilidad de viajar a todo México.</w:t>
      </w:r>
    </w:p>
    <w:p w14:paraId="6E963A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5EEA7B8" w14:textId="4CC51E9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 un enorme placer estar</w:t>
      </w:r>
      <w:r w:rsidR="006C2086">
        <w:rPr>
          <w:rFonts w:ascii="Montserrat" w:hAnsi="Montserrat"/>
          <w:bCs/>
          <w:szCs w:val="20"/>
        </w:rPr>
        <w:t xml:space="preserve"> hoy con ustedes a la distancia,</w:t>
      </w:r>
      <w:r w:rsidRPr="00926A95">
        <w:rPr>
          <w:rFonts w:ascii="Montserrat" w:hAnsi="Montserrat"/>
          <w:bCs/>
          <w:szCs w:val="20"/>
        </w:rPr>
        <w:t xml:space="preserve"> ¡Bienvenidos todos a nuestra clase!</w:t>
      </w:r>
    </w:p>
    <w:p w14:paraId="2FA4E90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48B96D0" w14:textId="30679E85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Comentará sobre su comunidad</w:t>
      </w:r>
      <w:r w:rsidR="00926A95" w:rsidRPr="00926A95">
        <w:rPr>
          <w:rFonts w:ascii="Montserrat" w:hAnsi="Montserrat"/>
          <w:bCs/>
          <w:szCs w:val="20"/>
        </w:rPr>
        <w:t>, el nombre de esta y su significado.</w:t>
      </w:r>
    </w:p>
    <w:p w14:paraId="5A25A66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6D3BB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A'unyáh a'ráhraa, Kuáxa'ta pú tya'ráhtyawa. Watyébiiya jéiwa mú tyejíiwahma'a muá'k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hme tyáakuhse Kuáxa'ri matá'ntya'ru. I'guap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́'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pu'á merí tyíbiiye tyámu'a, kamú a'chú a'tyeeren mejíiwa, ahpú náa tyá'xa'p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 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tyu'wástyen ta'h tyu'k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́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ri.</w:t>
      </w:r>
    </w:p>
    <w:p w14:paraId="377E5CC3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697EEB0" w14:textId="5C9BD580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926A95" w:rsidRPr="00926A95">
        <w:rPr>
          <w:rFonts w:ascii="Montserrat" w:hAnsi="Montserrat"/>
          <w:bCs/>
          <w:szCs w:val="20"/>
        </w:rPr>
        <w:t>i comunidad en mi lengua materna el náayeri, se llama Kuáxa'ta, el nombre resulta de un sapito de nombre Kuáxa'a, y -ta, es un sufijo de lugar, por lo tanto, Kuáxa'ta, significa: Lugar donde abunda el sapito Kuáxa'a. Cuando este anfibio comience a cantar, es momento de sembrar para obtener una buena cosecha.</w:t>
      </w:r>
    </w:p>
    <w:p w14:paraId="0DAC934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39E156F" w14:textId="35D6FD36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926A95" w:rsidRPr="00926A95">
        <w:rPr>
          <w:rFonts w:ascii="Montserrat" w:hAnsi="Montserrat"/>
          <w:bCs/>
          <w:szCs w:val="20"/>
        </w:rPr>
        <w:t>n México tenemos muchos lugar</w:t>
      </w:r>
      <w:r w:rsidR="00934B86">
        <w:rPr>
          <w:rFonts w:ascii="Montserrat" w:hAnsi="Montserrat"/>
          <w:bCs/>
          <w:szCs w:val="20"/>
        </w:rPr>
        <w:t xml:space="preserve">es donde vivir, algunos </w:t>
      </w:r>
      <w:r w:rsidR="00926A95" w:rsidRPr="00926A95">
        <w:rPr>
          <w:rFonts w:ascii="Montserrat" w:hAnsi="Montserrat"/>
          <w:bCs/>
          <w:szCs w:val="20"/>
        </w:rPr>
        <w:t>en lugares rodeados de la naturaleza, otros, viven en las ciudades; algunos vivimos en comunidades y otros en colonias. Independientemente del lugar donde vivimos, cada lugar sea colonia o comunidad tiene un nombre.</w:t>
      </w:r>
    </w:p>
    <w:p w14:paraId="72A930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C783C9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¿Saben el nombre del lugar donde viven?</w:t>
      </w:r>
    </w:p>
    <w:p w14:paraId="0417A82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A9A12B2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¿Conocen el significado del nombre de su comunidad o colonia?</w:t>
      </w:r>
    </w:p>
    <w:p w14:paraId="23CBF12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9206C7" w14:textId="51DC52F6" w:rsidR="00926A95" w:rsidRPr="00926A95" w:rsidRDefault="000F2989" w:rsidP="000F2989">
      <w:pPr>
        <w:pStyle w:val="Textoindependiente2"/>
      </w:pPr>
      <w:r>
        <w:lastRenderedPageBreak/>
        <w:t>Aprenderás</w:t>
      </w:r>
      <w:r w:rsidR="00926A95" w:rsidRPr="00926A95">
        <w:t xml:space="preserve"> sobre cómo </w:t>
      </w:r>
      <w:r>
        <w:t>puedes</w:t>
      </w:r>
      <w:r w:rsidR="00926A95" w:rsidRPr="00926A95">
        <w:t xml:space="preserve"> indagar el nombre completo del lugar donde viv</w:t>
      </w:r>
      <w:r>
        <w:t>e</w:t>
      </w:r>
      <w:r w:rsidR="00926A95" w:rsidRPr="00926A95">
        <w:t>s y su significado.</w:t>
      </w:r>
    </w:p>
    <w:p w14:paraId="1F1AB98A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4CB447" w14:textId="3D75DCD3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Los</w:t>
      </w:r>
      <w:r w:rsidR="00926A95" w:rsidRPr="00926A95">
        <w:rPr>
          <w:rFonts w:ascii="Montserrat" w:hAnsi="Montserrat"/>
          <w:bCs/>
          <w:szCs w:val="20"/>
        </w:rPr>
        <w:t xml:space="preserve"> nombres de las comunidades o colonias tiene</w:t>
      </w:r>
      <w:r w:rsidR="00934B86">
        <w:rPr>
          <w:rFonts w:ascii="Montserrat" w:hAnsi="Montserrat"/>
          <w:bCs/>
          <w:szCs w:val="20"/>
        </w:rPr>
        <w:t>n</w:t>
      </w:r>
      <w:r w:rsidR="00926A95" w:rsidRPr="00926A95">
        <w:rPr>
          <w:rFonts w:ascii="Montserrat" w:hAnsi="Montserrat"/>
          <w:bCs/>
          <w:szCs w:val="20"/>
        </w:rPr>
        <w:t xml:space="preserve"> algún significado, así como que en México muchos lugares en su nombre llevan alguna palabra indígena o su nombre completo</w:t>
      </w:r>
      <w:r w:rsidR="00934B86">
        <w:rPr>
          <w:rFonts w:ascii="Montserrat" w:hAnsi="Montserrat"/>
          <w:bCs/>
          <w:szCs w:val="20"/>
        </w:rPr>
        <w:t xml:space="preserve"> es indígena. También </w:t>
      </w:r>
      <w:r w:rsidR="00926A95" w:rsidRPr="00926A95">
        <w:rPr>
          <w:rFonts w:ascii="Montserrat" w:hAnsi="Montserrat"/>
          <w:bCs/>
          <w:szCs w:val="20"/>
        </w:rPr>
        <w:t>algunos lugare</w:t>
      </w:r>
      <w:r w:rsidR="00934B86">
        <w:rPr>
          <w:rFonts w:ascii="Montserrat" w:hAnsi="Montserrat"/>
          <w:bCs/>
          <w:szCs w:val="20"/>
        </w:rPr>
        <w:t xml:space="preserve">s tienen dos nombres, el </w:t>
      </w:r>
      <w:r w:rsidR="00926A95" w:rsidRPr="00926A95">
        <w:rPr>
          <w:rFonts w:ascii="Montserrat" w:hAnsi="Montserrat"/>
          <w:bCs/>
          <w:szCs w:val="20"/>
        </w:rPr>
        <w:t>que le da</w:t>
      </w:r>
      <w:r w:rsidR="00934B86">
        <w:rPr>
          <w:rFonts w:ascii="Montserrat" w:hAnsi="Montserrat"/>
          <w:bCs/>
          <w:szCs w:val="20"/>
        </w:rPr>
        <w:t xml:space="preserve"> la gente que vive ahí y el </w:t>
      </w:r>
      <w:r w:rsidR="00926A95" w:rsidRPr="00926A95">
        <w:rPr>
          <w:rFonts w:ascii="Montserrat" w:hAnsi="Montserrat"/>
          <w:bCs/>
          <w:szCs w:val="20"/>
        </w:rPr>
        <w:t>que aparece en los registros oficiales.</w:t>
      </w:r>
    </w:p>
    <w:p w14:paraId="1CACFD2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77C610" w14:textId="5439FC4A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926A95" w:rsidRPr="00926A95">
        <w:rPr>
          <w:rFonts w:ascii="Montserrat" w:hAnsi="Montserrat"/>
          <w:bCs/>
          <w:szCs w:val="20"/>
        </w:rPr>
        <w:t xml:space="preserve">lgunos ejemplos de las comunidades de </w:t>
      </w:r>
      <w:r>
        <w:rPr>
          <w:rFonts w:ascii="Montserrat" w:hAnsi="Montserrat"/>
          <w:bCs/>
          <w:szCs w:val="20"/>
        </w:rPr>
        <w:t xml:space="preserve">la </w:t>
      </w:r>
      <w:r w:rsidR="00926A95" w:rsidRPr="00926A95">
        <w:rPr>
          <w:rFonts w:ascii="Montserrat" w:hAnsi="Montserrat"/>
          <w:bCs/>
          <w:szCs w:val="20"/>
        </w:rPr>
        <w:t>tierra</w:t>
      </w:r>
      <w:r>
        <w:rPr>
          <w:rFonts w:ascii="Montserrat" w:hAnsi="Montserrat"/>
          <w:bCs/>
          <w:szCs w:val="20"/>
        </w:rPr>
        <w:t xml:space="preserve"> del profesor</w:t>
      </w:r>
      <w:r w:rsidR="00926A95" w:rsidRPr="00926A95">
        <w:rPr>
          <w:rFonts w:ascii="Montserrat" w:hAnsi="Montserrat"/>
          <w:bCs/>
          <w:szCs w:val="20"/>
        </w:rPr>
        <w:t>:</w:t>
      </w:r>
    </w:p>
    <w:p w14:paraId="14F61C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W w:w="5235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2693"/>
      </w:tblGrid>
      <w:tr w:rsidR="000F2989" w:rsidRPr="000F2989" w14:paraId="563DAAA3" w14:textId="77777777" w:rsidTr="000F2989">
        <w:trPr>
          <w:trHeight w:val="25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6208C" w14:textId="6DA56C82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Nombre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7394" w14:textId="4DAD07B4" w:rsidR="000F2989" w:rsidRPr="000F2989" w:rsidRDefault="00934B86" w:rsidP="00C8022E">
            <w:pPr>
              <w:spacing w:after="0" w:line="240" w:lineRule="auto"/>
              <w:jc w:val="center"/>
              <w:rPr>
                <w:rFonts w:ascii="Montserrat" w:hAnsi="Montserrat"/>
                <w:b/>
                <w:color w:val="0D0D0D" w:themeColor="text1" w:themeTint="F2"/>
              </w:rPr>
            </w:pPr>
            <w:r>
              <w:rPr>
                <w:rFonts w:ascii="Montserrat" w:hAnsi="Montserrat"/>
                <w:b/>
                <w:color w:val="0D0D0D" w:themeColor="text1" w:themeTint="F2"/>
              </w:rPr>
              <w:t>S</w:t>
            </w:r>
            <w:r w:rsidR="000F2989" w:rsidRPr="000F2989">
              <w:rPr>
                <w:rFonts w:ascii="Montserrat" w:hAnsi="Montserrat"/>
                <w:b/>
                <w:color w:val="0D0D0D" w:themeColor="text1" w:themeTint="F2"/>
              </w:rPr>
              <w:t>ignificado</w:t>
            </w:r>
          </w:p>
        </w:tc>
      </w:tr>
      <w:tr w:rsidR="000F2989" w:rsidRPr="000F2989" w14:paraId="2D75FB4D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8200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bCs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bCs/>
                <w:color w:val="0D0D0D" w:themeColor="text1" w:themeTint="F2"/>
              </w:rPr>
              <w:t>Guaibéhre'e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2A80F" w14:textId="2BCC91E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Lugar de halcones</w:t>
            </w:r>
            <w:r w:rsidR="00934B86">
              <w:rPr>
                <w:rFonts w:ascii="Montserrat" w:hAnsi="Montserrat" w:cstheme="minorHAnsi"/>
                <w:color w:val="0D0D0D" w:themeColor="text1" w:themeTint="F2"/>
              </w:rPr>
              <w:t>.</w:t>
            </w:r>
          </w:p>
        </w:tc>
      </w:tr>
      <w:tr w:rsidR="000F2989" w:rsidRPr="000F2989" w14:paraId="3BF09CF3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6872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urite'e</w:t>
            </w:r>
          </w:p>
          <w:p w14:paraId="20EA9B69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      -te'e</w:t>
            </w:r>
          </w:p>
          <w:p w14:paraId="6358DB3E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Betónic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-dentro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FBA07" w14:textId="1F55A851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de much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 be</w:t>
            </w:r>
            <w:r w:rsidR="00934B86">
              <w:rPr>
                <w:rFonts w:ascii="Montserrat" w:hAnsi="Montserrat"/>
                <w:color w:val="0D0D0D" w:themeColor="text1" w:themeTint="F2"/>
              </w:rPr>
              <w:t>n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ó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nic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2AEEEA27" w14:textId="77777777" w:rsidTr="000F2989">
        <w:trPr>
          <w:trHeight w:val="235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1DA2A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lisco</w:t>
            </w:r>
          </w:p>
          <w:p w14:paraId="5FDB46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lli       -ixco</w:t>
            </w:r>
          </w:p>
          <w:p w14:paraId="7A2B08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Aren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s-entre l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090C6" w14:textId="3426EEDD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/>
                <w:color w:val="0D0D0D" w:themeColor="text1" w:themeTint="F2"/>
              </w:rPr>
              <w:t>ar entre la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s </w:t>
            </w:r>
            <w:r w:rsidR="00934B86">
              <w:rPr>
                <w:rFonts w:ascii="Montserrat" w:hAnsi="Montserrat"/>
                <w:color w:val="0D0D0D" w:themeColor="text1" w:themeTint="F2"/>
              </w:rPr>
              <w:t>arena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6357EBE5" w14:textId="77777777" w:rsidTr="000F2989">
        <w:trPr>
          <w:trHeight w:val="238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9951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60F857C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879A" w14:textId="7777777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</w:p>
        </w:tc>
      </w:tr>
      <w:tr w:rsidR="000F2989" w:rsidRPr="000F2989" w14:paraId="6D69EF2D" w14:textId="77777777" w:rsidTr="000F2989">
        <w:trPr>
          <w:trHeight w:val="263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19EF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3C3B227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3A73CA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Dios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 xml:space="preserve">    -en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E9655" w14:textId="54A65A0B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en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de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dios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a.</w:t>
            </w:r>
          </w:p>
        </w:tc>
      </w:tr>
      <w:tr w:rsidR="000F2989" w:rsidRPr="000F2989" w14:paraId="213B8179" w14:textId="77777777" w:rsidTr="000F2989">
        <w:trPr>
          <w:trHeight w:val="21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9895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CE5851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–n 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1C30E5E8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cordel-prtc-adentro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0C17C" w14:textId="0CD935F6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Lugar de los cordeles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</w:tbl>
    <w:p w14:paraId="40C12E2E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D6AFC55" w14:textId="48ADA851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Quizá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esté</w:t>
      </w:r>
      <w:r w:rsidR="000F2989">
        <w:rPr>
          <w:rFonts w:ascii="Montserrat" w:hAnsi="Montserrat"/>
          <w:bCs/>
          <w:szCs w:val="20"/>
        </w:rPr>
        <w:t>s</w:t>
      </w:r>
      <w:r w:rsidRPr="00926A95">
        <w:rPr>
          <w:rFonts w:ascii="Montserrat" w:hAnsi="Montserrat"/>
          <w:bCs/>
          <w:szCs w:val="20"/>
        </w:rPr>
        <w:t xml:space="preserve"> preguntando</w:t>
      </w:r>
      <w:r w:rsidR="00010674">
        <w:rPr>
          <w:rFonts w:ascii="Montserrat" w:hAnsi="Montserrat"/>
          <w:bCs/>
          <w:szCs w:val="20"/>
        </w:rPr>
        <w:t>,</w:t>
      </w:r>
      <w:r w:rsidR="000F2989">
        <w:rPr>
          <w:rFonts w:ascii="Montserrat" w:hAnsi="Montserrat"/>
          <w:bCs/>
          <w:szCs w:val="20"/>
        </w:rPr>
        <w:t xml:space="preserve"> </w:t>
      </w:r>
      <w:r w:rsidR="00010674">
        <w:rPr>
          <w:rFonts w:ascii="Montserrat" w:hAnsi="Montserrat"/>
          <w:bCs/>
          <w:szCs w:val="20"/>
        </w:rPr>
        <w:t>¿C</w:t>
      </w:r>
      <w:r w:rsidRPr="00926A95">
        <w:rPr>
          <w:rFonts w:ascii="Montserrat" w:hAnsi="Montserrat"/>
          <w:bCs/>
          <w:szCs w:val="20"/>
        </w:rPr>
        <w:t>ómo voy a saber el significado del lugar donde vivo?</w:t>
      </w:r>
    </w:p>
    <w:p w14:paraId="0C5F3501" w14:textId="4B9A9E7C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Bueno, pues para indagar o investigar sobre algún tema que desconoces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obtener información de dos maneras.</w:t>
      </w:r>
    </w:p>
    <w:p w14:paraId="3B811F09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3907489" w14:textId="2B621A9F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Consultando textos escritos como libros, revistas, periódicos, folletos.</w:t>
      </w:r>
    </w:p>
    <w:p w14:paraId="37D3848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8914527" w14:textId="7FAD033C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 xml:space="preserve">Consultando a las personas que saben del tema. </w:t>
      </w:r>
    </w:p>
    <w:p w14:paraId="48FECF6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AF6322F" w14:textId="015021FC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Los sabios de la comunidad tienen conocimientos importantes, por eso, es bueno hablar con ellos para que compartan sus conocimientos de todo aquello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interese aprender, pero, debes hacerlo con respeto, también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preguntar a </w:t>
      </w:r>
      <w:r w:rsidR="000F2989">
        <w:rPr>
          <w:rFonts w:ascii="Montserrat" w:hAnsi="Montserrat"/>
          <w:bCs/>
          <w:szCs w:val="20"/>
        </w:rPr>
        <w:t>tus</w:t>
      </w:r>
      <w:r w:rsidRPr="00926A95">
        <w:rPr>
          <w:rFonts w:ascii="Montserrat" w:hAnsi="Montserrat"/>
          <w:bCs/>
          <w:szCs w:val="20"/>
        </w:rPr>
        <w:t xml:space="preserve"> abuelos y padres para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apoyen.</w:t>
      </w:r>
    </w:p>
    <w:p w14:paraId="1997EC86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1F03C2B" w14:textId="33BA657F" w:rsid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lastRenderedPageBreak/>
        <w:t>E</w:t>
      </w:r>
      <w:r w:rsidR="00926A95" w:rsidRPr="00926A95">
        <w:rPr>
          <w:rFonts w:ascii="Montserrat" w:hAnsi="Montserrat"/>
          <w:bCs/>
          <w:szCs w:val="20"/>
        </w:rPr>
        <w:t>n los pueblos no indígenas también existen muchas personas sabias, tus abuelos, tus abuelas, gente mayor que a partir de su experiencia y de haber aprendido de otros posee muchos conocimientos que puede compartir.</w:t>
      </w:r>
    </w:p>
    <w:p w14:paraId="10D49A2C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12AA5" w14:textId="77777777" w:rsidR="00926A95" w:rsidRPr="000F2989" w:rsidRDefault="00926A95" w:rsidP="00DE3E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i/>
          <w:iCs/>
          <w:szCs w:val="20"/>
        </w:rPr>
      </w:pPr>
      <w:r w:rsidRPr="000F2989">
        <w:rPr>
          <w:rFonts w:ascii="Montserrat" w:hAnsi="Montserrat"/>
          <w:b/>
          <w:i/>
          <w:iCs/>
          <w:szCs w:val="20"/>
        </w:rPr>
        <w:t>¿Cómo consultar a los sabios?</w:t>
      </w:r>
    </w:p>
    <w:p w14:paraId="337FA58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DBA6E" w14:textId="4833139F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Ten claro que quieres saber.</w:t>
      </w:r>
    </w:p>
    <w:p w14:paraId="74B5FA87" w14:textId="1746F967" w:rsidR="00926A95" w:rsidRDefault="00010674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N</w:t>
      </w:r>
      <w:r w:rsidR="00926A95" w:rsidRPr="000F2989">
        <w:rPr>
          <w:rFonts w:ascii="Montserrat" w:hAnsi="Montserrat"/>
          <w:bCs/>
          <w:szCs w:val="20"/>
        </w:rPr>
        <w:t>ombre de mi comunidad y su significado</w:t>
      </w:r>
    </w:p>
    <w:p w14:paraId="297758C4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5914D1" w14:textId="04A8DFA3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Prepárate para ir.</w:t>
      </w:r>
    </w:p>
    <w:p w14:paraId="68804E7F" w14:textId="0978680D" w:rsidR="00926A95" w:rsidRDefault="00926A95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Pregunta a tus padres cómo se acostumbra en tu lugar de origen</w:t>
      </w:r>
      <w:r w:rsidR="0076664E">
        <w:rPr>
          <w:rFonts w:ascii="Montserrat" w:hAnsi="Montserrat"/>
          <w:bCs/>
          <w:szCs w:val="20"/>
        </w:rPr>
        <w:t>,</w:t>
      </w:r>
      <w:r w:rsidRPr="000F2989">
        <w:rPr>
          <w:rFonts w:ascii="Montserrat" w:hAnsi="Montserrat"/>
          <w:bCs/>
          <w:szCs w:val="20"/>
        </w:rPr>
        <w:t xml:space="preserve"> consultar a los mayores.</w:t>
      </w:r>
    </w:p>
    <w:p w14:paraId="70296A1E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D503D4C" w14:textId="10865F0E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Tal vez para algunos solo se trata de ir y preguntar, pero en muchos lugares, no es así, en </w:t>
      </w:r>
      <w:r w:rsidR="000F2989">
        <w:rPr>
          <w:rFonts w:ascii="Montserrat" w:hAnsi="Montserrat"/>
          <w:bCs/>
          <w:szCs w:val="20"/>
        </w:rPr>
        <w:t>las</w:t>
      </w:r>
      <w:r w:rsidRPr="00926A95">
        <w:rPr>
          <w:rFonts w:ascii="Montserrat" w:hAnsi="Montserrat"/>
          <w:bCs/>
          <w:szCs w:val="20"/>
        </w:rPr>
        <w:t xml:space="preserve"> comunidades </w:t>
      </w:r>
      <w:r w:rsidR="000F2989">
        <w:rPr>
          <w:rFonts w:ascii="Montserrat" w:hAnsi="Montserrat"/>
          <w:bCs/>
          <w:szCs w:val="20"/>
        </w:rPr>
        <w:t>indígenas s</w:t>
      </w:r>
      <w:r w:rsidRPr="00926A95">
        <w:rPr>
          <w:rFonts w:ascii="Montserrat" w:hAnsi="Montserrat"/>
          <w:bCs/>
          <w:szCs w:val="20"/>
        </w:rPr>
        <w:t>i un niño quiere consultar a un sabio o abuelo, tiene que ir con un adulto a casa del abuelo sabio o abuela sabia, y a través de un familiar (del abuelo) se le pregunta si puede dedicar parte de su tiempo, el familiar le comenta al abuelo y él dirá si está dispuesto y cuando</w:t>
      </w:r>
      <w:r w:rsidR="00D73980">
        <w:rPr>
          <w:rFonts w:ascii="Montserrat" w:hAnsi="Montserrat"/>
          <w:bCs/>
          <w:szCs w:val="20"/>
        </w:rPr>
        <w:t xml:space="preserve"> le</w:t>
      </w:r>
      <w:r w:rsidRPr="00926A95">
        <w:rPr>
          <w:rFonts w:ascii="Montserrat" w:hAnsi="Montserrat"/>
          <w:bCs/>
          <w:szCs w:val="20"/>
        </w:rPr>
        <w:t xml:space="preserve"> atenderá.</w:t>
      </w:r>
    </w:p>
    <w:p w14:paraId="19FFD4DA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A4C5A50" w14:textId="35857336" w:rsid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El día de la cita</w:t>
      </w:r>
      <w:r w:rsidR="00926A95" w:rsidRPr="00926A95">
        <w:rPr>
          <w:rFonts w:ascii="Montserrat" w:hAnsi="Montserrat"/>
          <w:bCs/>
          <w:szCs w:val="20"/>
        </w:rPr>
        <w:t>, es bueno lleg</w:t>
      </w:r>
      <w:r>
        <w:rPr>
          <w:rFonts w:ascii="Montserrat" w:hAnsi="Montserrat"/>
          <w:bCs/>
          <w:szCs w:val="20"/>
        </w:rPr>
        <w:t xml:space="preserve">ar con algún presente, </w:t>
      </w:r>
      <w:r w:rsidR="00926A95" w:rsidRPr="00926A95">
        <w:rPr>
          <w:rFonts w:ascii="Montserrat" w:hAnsi="Montserrat"/>
          <w:bCs/>
          <w:szCs w:val="20"/>
        </w:rPr>
        <w:t xml:space="preserve">un pan, una fruta, o según </w:t>
      </w:r>
      <w:r>
        <w:rPr>
          <w:rFonts w:ascii="Montserrat" w:hAnsi="Montserrat"/>
          <w:bCs/>
          <w:szCs w:val="20"/>
        </w:rPr>
        <w:t>sea la costumbre, no son cosas d</w:t>
      </w:r>
      <w:r w:rsidR="00926A95" w:rsidRPr="00926A95">
        <w:rPr>
          <w:rFonts w:ascii="Montserrat" w:hAnsi="Montserrat"/>
          <w:bCs/>
          <w:szCs w:val="20"/>
        </w:rPr>
        <w:t>e alto valor, más bien son formas de mostrar respeto.</w:t>
      </w:r>
    </w:p>
    <w:p w14:paraId="412F0D68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317066" w14:textId="32C8078D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Por eso es necesario </w:t>
      </w:r>
      <w:r w:rsidR="00D73980">
        <w:rPr>
          <w:rFonts w:ascii="Montserrat" w:hAnsi="Montserrat"/>
          <w:bCs/>
          <w:szCs w:val="20"/>
        </w:rPr>
        <w:t>que antes de acudir prepares lo</w:t>
      </w:r>
      <w:r w:rsidRPr="00926A95">
        <w:rPr>
          <w:rFonts w:ascii="Montserrat" w:hAnsi="Montserrat"/>
          <w:bCs/>
          <w:szCs w:val="20"/>
        </w:rPr>
        <w:t xml:space="preserve"> necesario.</w:t>
      </w:r>
    </w:p>
    <w:p w14:paraId="4B352528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B1E1E1" w14:textId="4325491F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Saber escuchar.</w:t>
      </w:r>
    </w:p>
    <w:p w14:paraId="4392E8DE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335300" w14:textId="32E51EC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En el momento que el abuelo o la abuela te reciba, el adulto que </w:t>
      </w:r>
      <w:r w:rsidR="00D73980">
        <w:rPr>
          <w:rFonts w:ascii="Montserrat" w:hAnsi="Montserrat"/>
          <w:bCs/>
          <w:szCs w:val="20"/>
        </w:rPr>
        <w:t xml:space="preserve">te </w:t>
      </w:r>
      <w:r w:rsidRPr="00926A95">
        <w:rPr>
          <w:rFonts w:ascii="Montserrat" w:hAnsi="Montserrat"/>
          <w:bCs/>
          <w:szCs w:val="20"/>
        </w:rPr>
        <w:t>acompaña expresará su reconocimiento con reverencias propias del contexto, y planteará el tema que ocupa.</w:t>
      </w:r>
    </w:p>
    <w:p w14:paraId="6C345AC4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03EDD0" w14:textId="2C89F5F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Luego, la abuela o el abuelo, hablará de la forma que él o ella acostumbran y al niño o niña le corresponde escuchar atentamente y con respeto. Cuando el sabio termina de hablar, s</w:t>
      </w:r>
      <w:r w:rsidR="00D73980">
        <w:rPr>
          <w:rFonts w:ascii="Montserrat" w:hAnsi="Montserrat"/>
          <w:bCs/>
          <w:szCs w:val="20"/>
        </w:rPr>
        <w:t xml:space="preserve">e agradece con el presente y </w:t>
      </w:r>
      <w:r w:rsidRPr="00926A95">
        <w:rPr>
          <w:rFonts w:ascii="Montserrat" w:hAnsi="Montserrat"/>
          <w:bCs/>
          <w:szCs w:val="20"/>
        </w:rPr>
        <w:t>parte de su casa.</w:t>
      </w:r>
    </w:p>
    <w:p w14:paraId="5D1B721B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C6EAA1" w14:textId="298390FE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Procesa la información.</w:t>
      </w:r>
    </w:p>
    <w:p w14:paraId="0E01F4C4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23E074" w14:textId="5B439842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 xml:space="preserve">recuerda lo dicho por el abuelo </w:t>
      </w:r>
      <w:r w:rsidR="00D73980">
        <w:rPr>
          <w:rFonts w:ascii="Montserrat" w:hAnsi="Montserrat"/>
          <w:bCs/>
          <w:szCs w:val="20"/>
        </w:rPr>
        <w:t xml:space="preserve">o la abuela </w:t>
      </w:r>
      <w:r w:rsidRPr="00926A95">
        <w:rPr>
          <w:rFonts w:ascii="Montserrat" w:hAnsi="Montserrat"/>
          <w:bCs/>
          <w:szCs w:val="20"/>
        </w:rPr>
        <w:t>y se enfoca en el tema de int</w:t>
      </w:r>
      <w:r w:rsidR="00D73980">
        <w:rPr>
          <w:rFonts w:ascii="Montserrat" w:hAnsi="Montserrat"/>
          <w:bCs/>
          <w:szCs w:val="20"/>
        </w:rPr>
        <w:t>erés, en este caso: E</w:t>
      </w:r>
      <w:r w:rsidRPr="00926A95">
        <w:rPr>
          <w:rFonts w:ascii="Montserrat" w:hAnsi="Montserrat"/>
          <w:bCs/>
          <w:szCs w:val="20"/>
        </w:rPr>
        <w:t>l nombre de su comunidad y su significado. Toma notas.</w:t>
      </w:r>
    </w:p>
    <w:p w14:paraId="346C0706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66A44D" w14:textId="4B34FA9C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Comparte la información</w:t>
      </w:r>
      <w:r w:rsidR="00D73980">
        <w:rPr>
          <w:rFonts w:ascii="Montserrat" w:hAnsi="Montserrat"/>
          <w:bCs/>
          <w:szCs w:val="20"/>
        </w:rPr>
        <w:t>.</w:t>
      </w:r>
    </w:p>
    <w:p w14:paraId="318860FF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B9CF81" w14:textId="34878DB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Ya que 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>tie</w:t>
      </w:r>
      <w:r w:rsidR="00D73980">
        <w:rPr>
          <w:rFonts w:ascii="Montserrat" w:hAnsi="Montserrat"/>
          <w:bCs/>
          <w:szCs w:val="20"/>
        </w:rPr>
        <w:t>ne la información que necesita, la comparte c</w:t>
      </w:r>
      <w:r w:rsidRPr="00926A95">
        <w:rPr>
          <w:rFonts w:ascii="Montserrat" w:hAnsi="Montserrat"/>
          <w:bCs/>
          <w:szCs w:val="20"/>
        </w:rPr>
        <w:t xml:space="preserve">on sus compañeros. </w:t>
      </w:r>
    </w:p>
    <w:p w14:paraId="4F54F27C" w14:textId="77777777" w:rsidR="00D73980" w:rsidRP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5A3DCF" w14:textId="7C0F4FD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Así se indaga con los abuelos </w:t>
      </w:r>
      <w:r w:rsidR="00D73980">
        <w:rPr>
          <w:rFonts w:ascii="Montserrat" w:hAnsi="Montserrat"/>
          <w:bCs/>
          <w:szCs w:val="20"/>
        </w:rPr>
        <w:t>en las comunidades indígenas, ¿C</w:t>
      </w:r>
      <w:r w:rsidRPr="00926A95">
        <w:rPr>
          <w:rFonts w:ascii="Montserrat" w:hAnsi="Montserrat"/>
          <w:bCs/>
          <w:szCs w:val="20"/>
        </w:rPr>
        <w:t>ómo lo harían ustedes?</w:t>
      </w:r>
    </w:p>
    <w:p w14:paraId="76022602" w14:textId="441EE89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lastRenderedPageBreak/>
        <w:t>Niños y niñas, no importa donde vivan, les invito a que no pierdan el respeto por los sabios, las sabias, las abuelas y los abuelos, ellos pueden enseñarnos muchísimas cosas.</w:t>
      </w:r>
    </w:p>
    <w:p w14:paraId="70CCFB75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790593" w14:textId="38ABB830" w:rsidR="00926A95" w:rsidRDefault="00926A95" w:rsidP="00DE3E32">
      <w:pPr>
        <w:pStyle w:val="Textoindependiente2"/>
      </w:pPr>
      <w:r w:rsidRPr="00926A95">
        <w:t>Recuerd</w:t>
      </w:r>
      <w:r w:rsidR="00DE3E32">
        <w:t>a</w:t>
      </w:r>
      <w:r w:rsidRPr="00926A95">
        <w:t xml:space="preserve"> hay dos formas para tener información:</w:t>
      </w:r>
    </w:p>
    <w:p w14:paraId="2EC5C921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D7B323" w14:textId="72774CC9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Los textos escritos</w:t>
      </w:r>
      <w:r w:rsidR="00D73980">
        <w:rPr>
          <w:rFonts w:ascii="Montserrat" w:hAnsi="Montserrat"/>
          <w:bCs/>
          <w:szCs w:val="20"/>
        </w:rPr>
        <w:t>.</w:t>
      </w:r>
    </w:p>
    <w:p w14:paraId="7A0044A4" w14:textId="570752BD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 xml:space="preserve">Las personas sabias del lugar donde </w:t>
      </w:r>
      <w:r w:rsidR="00DE3E32">
        <w:rPr>
          <w:rFonts w:ascii="Montserrat" w:hAnsi="Montserrat"/>
          <w:bCs/>
          <w:szCs w:val="20"/>
        </w:rPr>
        <w:t>vives</w:t>
      </w:r>
      <w:r w:rsidRPr="00DE3E32">
        <w:rPr>
          <w:rFonts w:ascii="Montserrat" w:hAnsi="Montserrat"/>
          <w:bCs/>
          <w:szCs w:val="20"/>
        </w:rPr>
        <w:t>.</w:t>
      </w:r>
    </w:p>
    <w:p w14:paraId="5ED310BD" w14:textId="623612C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883652" w14:textId="77777777" w:rsidR="00926A95" w:rsidRPr="000D6576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79080E6" w14:textId="1ADFE5C8" w:rsidR="000D6576" w:rsidRPr="00C06CE6" w:rsidRDefault="000D657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7328FF">
        <w:rPr>
          <w:rFonts w:ascii="Montserrat" w:hAnsi="Montserrat"/>
          <w:b/>
          <w:sz w:val="28"/>
          <w:szCs w:val="24"/>
        </w:rPr>
        <w:t>R</w:t>
      </w:r>
      <w:r>
        <w:rPr>
          <w:rFonts w:ascii="Montserrat" w:hAnsi="Montserrat"/>
          <w:b/>
          <w:sz w:val="28"/>
          <w:szCs w:val="24"/>
        </w:rPr>
        <w:t xml:space="preserve">eto de </w:t>
      </w:r>
      <w:r w:rsidR="007328FF">
        <w:rPr>
          <w:rFonts w:ascii="Montserrat" w:hAnsi="Montserrat"/>
          <w:b/>
          <w:sz w:val="28"/>
          <w:szCs w:val="24"/>
        </w:rPr>
        <w:t>H</w:t>
      </w:r>
      <w:r>
        <w:rPr>
          <w:rFonts w:ascii="Montserrat" w:hAnsi="Montserrat"/>
          <w:b/>
          <w:sz w:val="28"/>
          <w:szCs w:val="24"/>
        </w:rPr>
        <w:t>oy:</w:t>
      </w:r>
    </w:p>
    <w:p w14:paraId="0A818C3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ED3589" w14:textId="649B2879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Anímate</w:t>
      </w:r>
      <w:r w:rsidRPr="00926A95">
        <w:rPr>
          <w:rFonts w:ascii="Montserrat" w:hAnsi="Montserrat"/>
          <w:bCs/>
          <w:szCs w:val="20"/>
        </w:rPr>
        <w:t xml:space="preserve"> a preguntar a los sabios, abuelos, abuelas sobre el nombre y el significado de </w:t>
      </w:r>
      <w:r>
        <w:rPr>
          <w:rFonts w:ascii="Montserrat" w:hAnsi="Montserrat"/>
          <w:bCs/>
          <w:szCs w:val="20"/>
        </w:rPr>
        <w:t>t</w:t>
      </w:r>
      <w:r w:rsidRPr="00926A95">
        <w:rPr>
          <w:rFonts w:ascii="Montserrat" w:hAnsi="Montserrat"/>
          <w:bCs/>
          <w:szCs w:val="20"/>
        </w:rPr>
        <w:t xml:space="preserve">u comunidad. </w:t>
      </w:r>
      <w:r>
        <w:rPr>
          <w:rFonts w:ascii="Montserrat" w:hAnsi="Montserrat"/>
          <w:bCs/>
          <w:szCs w:val="20"/>
        </w:rPr>
        <w:t xml:space="preserve">Hazlo </w:t>
      </w:r>
      <w:r w:rsidRPr="00926A95">
        <w:rPr>
          <w:rFonts w:ascii="Montserrat" w:hAnsi="Montserrat"/>
          <w:bCs/>
          <w:szCs w:val="20"/>
        </w:rPr>
        <w:t>con respeto y tomando las medidas sanitarias correspondientes.</w:t>
      </w:r>
    </w:p>
    <w:p w14:paraId="752B7F8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0C8C8DF" w14:textId="2F6C9A5A" w:rsidR="00DE3E32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432039" w14:textId="77777777" w:rsidR="000918E9" w:rsidRPr="00701FF4" w:rsidRDefault="000918E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E83C3C" w14:textId="49C64377" w:rsidR="00821AA1" w:rsidRDefault="00821AA1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7F661AC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620DB7BF" w14:textId="7E5B7481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65C9BF1E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06CE6">
        <w:rPr>
          <w:rFonts w:ascii="Montserrat" w:eastAsia="Montserrat" w:hAnsi="Montserrat" w:cs="Montserrat"/>
          <w:b/>
          <w:sz w:val="28"/>
        </w:rPr>
        <w:t>Para saber más</w:t>
      </w:r>
      <w:r w:rsidR="00D7398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D7398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7398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06CE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06CE6">
        <w:rPr>
          <w:rFonts w:ascii="Montserrat" w:hAnsi="Montserrat"/>
          <w:noProof/>
          <w:lang w:val="en-US"/>
        </w:rPr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06CE6" w:rsidRDefault="005117DB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7">
        <w:r w:rsidR="0007020C" w:rsidRPr="00C06CE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C06CE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4FB2" w16cex:dateUtc="2020-11-07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81E90" w16cid:durableId="23504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A1F66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E1FDD"/>
    <w:rsid w:val="005117DB"/>
    <w:rsid w:val="0056032C"/>
    <w:rsid w:val="005676CC"/>
    <w:rsid w:val="005838D0"/>
    <w:rsid w:val="00585AB9"/>
    <w:rsid w:val="005C3A39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12F67"/>
    <w:rsid w:val="00A230B2"/>
    <w:rsid w:val="00A42BBD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870"/>
    <w:rsid w:val="00B72BBD"/>
    <w:rsid w:val="00B7477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10A84"/>
    <w:rsid w:val="00D267A6"/>
    <w:rsid w:val="00D32558"/>
    <w:rsid w:val="00D73980"/>
    <w:rsid w:val="00D840ED"/>
    <w:rsid w:val="00DA141F"/>
    <w:rsid w:val="00DC4AF4"/>
    <w:rsid w:val="00DD5943"/>
    <w:rsid w:val="00DD77DE"/>
    <w:rsid w:val="00DD7EB9"/>
    <w:rsid w:val="00DE3E32"/>
    <w:rsid w:val="00E112FD"/>
    <w:rsid w:val="00E46A73"/>
    <w:rsid w:val="00E62DC9"/>
    <w:rsid w:val="00E6770A"/>
    <w:rsid w:val="00EA0431"/>
    <w:rsid w:val="00ED4901"/>
    <w:rsid w:val="00ED7F38"/>
    <w:rsid w:val="00F147B3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382E-4BFC-48A9-ACD3-D3BD0A8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2020-11-08T21:53:00Z</dcterms:created>
  <dcterms:modified xsi:type="dcterms:W3CDTF">2020-11-08T21:53:00Z</dcterms:modified>
</cp:coreProperties>
</file>