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8E6791" w:rsidRDefault="00612C52" w:rsidP="00307320">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8E6791">
        <w:rPr>
          <w:rFonts w:ascii="Montserrat" w:hAnsi="Montserrat" w:cstheme="minorBidi"/>
          <w:b/>
          <w:color w:val="000000" w:themeColor="text1"/>
          <w:kern w:val="24"/>
          <w:sz w:val="48"/>
          <w:szCs w:val="48"/>
        </w:rPr>
        <w:t>Jueves</w:t>
      </w:r>
      <w:bookmarkEnd w:id="0"/>
    </w:p>
    <w:p w14:paraId="06C0CD43" w14:textId="1FCDB435" w:rsidR="00CE7E44" w:rsidRPr="008E6791" w:rsidRDefault="00F5798F" w:rsidP="00307320">
      <w:pPr>
        <w:pStyle w:val="NormalWeb"/>
        <w:spacing w:before="0" w:beforeAutospacing="0" w:after="0" w:afterAutospacing="0"/>
        <w:jc w:val="center"/>
        <w:rPr>
          <w:rFonts w:ascii="Montserrat" w:hAnsi="Montserrat" w:cstheme="minorBidi"/>
          <w:b/>
          <w:color w:val="000000" w:themeColor="text1"/>
          <w:kern w:val="24"/>
          <w:sz w:val="56"/>
          <w:szCs w:val="72"/>
        </w:rPr>
      </w:pPr>
      <w:r w:rsidRPr="008E6791">
        <w:rPr>
          <w:rFonts w:ascii="Montserrat" w:hAnsi="Montserrat" w:cstheme="minorBidi"/>
          <w:b/>
          <w:color w:val="000000" w:themeColor="text1"/>
          <w:kern w:val="24"/>
          <w:sz w:val="56"/>
          <w:szCs w:val="72"/>
        </w:rPr>
        <w:t>11</w:t>
      </w:r>
    </w:p>
    <w:p w14:paraId="2D8F2A14" w14:textId="48173FE8"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E6791">
        <w:rPr>
          <w:rFonts w:ascii="Montserrat" w:hAnsi="Montserrat" w:cstheme="minorBidi"/>
          <w:b/>
          <w:color w:val="000000" w:themeColor="text1"/>
          <w:kern w:val="24"/>
          <w:sz w:val="48"/>
          <w:szCs w:val="48"/>
        </w:rPr>
        <w:t xml:space="preserve">de </w:t>
      </w:r>
      <w:proofErr w:type="gramStart"/>
      <w:r w:rsidR="0039131A">
        <w:rPr>
          <w:rFonts w:ascii="Montserrat" w:hAnsi="Montserrat" w:cstheme="minorBidi"/>
          <w:b/>
          <w:color w:val="000000" w:themeColor="text1"/>
          <w:kern w:val="24"/>
          <w:sz w:val="48"/>
          <w:szCs w:val="48"/>
        </w:rPr>
        <w:t>M</w:t>
      </w:r>
      <w:r w:rsidR="00F5798F" w:rsidRPr="008E6791">
        <w:rPr>
          <w:rFonts w:ascii="Montserrat" w:hAnsi="Montserrat" w:cstheme="minorBidi"/>
          <w:b/>
          <w:color w:val="000000" w:themeColor="text1"/>
          <w:kern w:val="24"/>
          <w:sz w:val="48"/>
          <w:szCs w:val="48"/>
        </w:rPr>
        <w:t>arzo</w:t>
      </w:r>
      <w:proofErr w:type="gramEnd"/>
    </w:p>
    <w:p w14:paraId="684E1795"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3° de Secundaria</w:t>
      </w:r>
    </w:p>
    <w:p w14:paraId="66625336" w14:textId="0E7958AC" w:rsidR="00CE7E44" w:rsidRPr="008E6791" w:rsidRDefault="004F4542"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Matemáticas</w:t>
      </w:r>
    </w:p>
    <w:p w14:paraId="651F2198" w14:textId="77777777" w:rsidR="00CD69EF" w:rsidRPr="008E6791" w:rsidRDefault="00CD69EF" w:rsidP="00307320">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69E9CAB6" w14:textId="77777777" w:rsidR="00F5798F" w:rsidRPr="008E6791" w:rsidRDefault="00F5798F" w:rsidP="00307320">
      <w:pPr>
        <w:spacing w:after="0" w:line="240" w:lineRule="auto"/>
        <w:jc w:val="center"/>
        <w:rPr>
          <w:rFonts w:ascii="Montserrat" w:eastAsiaTheme="minorEastAsia" w:hAnsi="Montserrat"/>
          <w:i/>
          <w:color w:val="000000" w:themeColor="text1"/>
          <w:kern w:val="24"/>
          <w:sz w:val="48"/>
          <w:szCs w:val="48"/>
          <w:lang w:eastAsia="es-MX"/>
        </w:rPr>
      </w:pPr>
      <w:r w:rsidRPr="008E6791">
        <w:rPr>
          <w:rFonts w:ascii="Montserrat" w:eastAsiaTheme="minorEastAsia" w:hAnsi="Montserrat"/>
          <w:i/>
          <w:color w:val="000000" w:themeColor="text1"/>
          <w:kern w:val="24"/>
          <w:sz w:val="48"/>
          <w:szCs w:val="48"/>
          <w:lang w:eastAsia="es-MX"/>
        </w:rPr>
        <w:t>Situaciones y fenómenos de la química</w:t>
      </w:r>
    </w:p>
    <w:p w14:paraId="46269866"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0"/>
          <w:szCs w:val="40"/>
        </w:rPr>
      </w:pPr>
    </w:p>
    <w:p w14:paraId="6EDD3464" w14:textId="77777777" w:rsidR="0039131A" w:rsidRDefault="0039131A" w:rsidP="00307320">
      <w:pPr>
        <w:spacing w:after="0" w:line="240" w:lineRule="auto"/>
        <w:jc w:val="both"/>
        <w:rPr>
          <w:rFonts w:ascii="Montserrat" w:eastAsia="Times New Roman" w:hAnsi="Montserrat" w:cs="Times New Roman"/>
          <w:b/>
          <w:bCs/>
          <w:i/>
          <w:lang w:eastAsia="es-MX"/>
        </w:rPr>
      </w:pPr>
    </w:p>
    <w:p w14:paraId="6A09F7E4" w14:textId="451C6F0E" w:rsidR="00F5798F" w:rsidRPr="008E6791" w:rsidRDefault="00B14CE3" w:rsidP="00307320">
      <w:pPr>
        <w:spacing w:after="0" w:line="240" w:lineRule="auto"/>
        <w:jc w:val="both"/>
        <w:rPr>
          <w:rFonts w:ascii="Montserrat" w:hAnsi="Montserrat" w:cstheme="minorHAnsi"/>
          <w:bCs/>
          <w:i/>
        </w:rPr>
      </w:pPr>
      <w:r w:rsidRPr="008E6791">
        <w:rPr>
          <w:rFonts w:ascii="Montserrat" w:eastAsia="Times New Roman" w:hAnsi="Montserrat" w:cs="Times New Roman"/>
          <w:b/>
          <w:bCs/>
          <w:i/>
          <w:lang w:eastAsia="es-MX"/>
        </w:rPr>
        <w:t>Aprendizaje esperado:</w:t>
      </w:r>
      <w:r w:rsidR="00936EEB" w:rsidRPr="008E6791">
        <w:rPr>
          <w:rFonts w:ascii="Montserrat" w:eastAsia="Times New Roman" w:hAnsi="Montserrat" w:cs="Times New Roman"/>
          <w:bCs/>
          <w:i/>
          <w:lang w:eastAsia="es-MX"/>
        </w:rPr>
        <w:t xml:space="preserve"> </w:t>
      </w:r>
      <w:r w:rsidR="00F5798F" w:rsidRPr="008E6791">
        <w:rPr>
          <w:rFonts w:ascii="Montserrat" w:hAnsi="Montserrat" w:cstheme="minorHAnsi"/>
          <w:bCs/>
          <w:i/>
        </w:rPr>
        <w:t>Lee y representa, gráfica y algebraicamente, relaciones lineales y cuadráticas.</w:t>
      </w:r>
    </w:p>
    <w:p w14:paraId="10DCF0EC" w14:textId="77777777" w:rsidR="00526339" w:rsidRPr="008E6791" w:rsidRDefault="00526339" w:rsidP="00307320">
      <w:pPr>
        <w:spacing w:after="0" w:line="240" w:lineRule="auto"/>
        <w:jc w:val="both"/>
        <w:textAlignment w:val="baseline"/>
        <w:rPr>
          <w:rFonts w:ascii="Montserrat" w:eastAsia="Times New Roman" w:hAnsi="Montserrat" w:cs="Times New Roman"/>
          <w:bCs/>
          <w:i/>
          <w:lang w:eastAsia="es-MX"/>
        </w:rPr>
      </w:pPr>
    </w:p>
    <w:p w14:paraId="1B57DC1C" w14:textId="6187152A" w:rsidR="00EA3337" w:rsidRPr="008E6791" w:rsidRDefault="007E4848" w:rsidP="00307320">
      <w:pPr>
        <w:spacing w:after="0" w:line="240" w:lineRule="auto"/>
        <w:jc w:val="both"/>
        <w:textAlignment w:val="baseline"/>
        <w:rPr>
          <w:rFonts w:ascii="Montserrat" w:eastAsia="Times New Roman" w:hAnsi="Montserrat" w:cs="Times New Roman"/>
          <w:bCs/>
          <w:i/>
          <w:lang w:eastAsia="es-MX"/>
        </w:rPr>
      </w:pPr>
      <w:r w:rsidRPr="008E6791">
        <w:rPr>
          <w:rFonts w:ascii="Montserrat" w:eastAsia="Times New Roman" w:hAnsi="Montserrat" w:cs="Times New Roman"/>
          <w:b/>
          <w:bCs/>
          <w:i/>
          <w:lang w:eastAsia="es-MX"/>
        </w:rPr>
        <w:t>Énfasis:</w:t>
      </w:r>
      <w:r w:rsidRPr="008E6791">
        <w:rPr>
          <w:rFonts w:ascii="Montserrat" w:eastAsia="Times New Roman" w:hAnsi="Montserrat" w:cs="Times New Roman"/>
          <w:bCs/>
          <w:i/>
          <w:lang w:eastAsia="es-MX"/>
        </w:rPr>
        <w:t xml:space="preserve"> </w:t>
      </w:r>
      <w:r w:rsidR="00F5798F" w:rsidRPr="008E6791">
        <w:rPr>
          <w:rFonts w:ascii="Montserrat" w:hAnsi="Montserrat" w:cstheme="minorHAnsi"/>
          <w:bCs/>
          <w:i/>
        </w:rPr>
        <w:t>Analizar diferentes situaciones y fenómenos de la química.</w:t>
      </w:r>
    </w:p>
    <w:p w14:paraId="14A3D1CD" w14:textId="77777777" w:rsidR="00B14CE3" w:rsidRPr="008E6791" w:rsidRDefault="00B14CE3" w:rsidP="00307320">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8E6791" w:rsidRDefault="00EA3337" w:rsidP="00307320">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8E6791" w:rsidRDefault="004773D5"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vamos a aprender?</w:t>
      </w:r>
    </w:p>
    <w:p w14:paraId="1FC5927D" w14:textId="58DA30E3" w:rsidR="00D163AF" w:rsidRPr="008E6791" w:rsidRDefault="00D163AF"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4B8F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ha analizaran diferentes situaciones y fenómenos en donde las matemáticas apoyan a la química.</w:t>
      </w:r>
    </w:p>
    <w:p w14:paraId="1BCF27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184B3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Necesitaras tu cuaderno de notas, lápiz y goma.</w:t>
      </w:r>
    </w:p>
    <w:p w14:paraId="4009A45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F27C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Registra tus dudas, inquietudes, pero también tus ideas. </w:t>
      </w:r>
    </w:p>
    <w:p w14:paraId="0D8F5A1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7F249A" w14:textId="6B71098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Uno de los lugares donde las matemáticas apoyan a la química es la cocina.</w:t>
      </w:r>
    </w:p>
    <w:p w14:paraId="5BAC0D6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8AD9A5" w14:textId="1828921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por entender cómo funciona la olla de presión.</w:t>
      </w:r>
    </w:p>
    <w:p w14:paraId="53CC75BE" w14:textId="67798446"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69FB677F" wp14:editId="6CBE59F0">
            <wp:extent cx="2790825" cy="199551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2519" cy="2003873"/>
                    </a:xfrm>
                    <a:prstGeom prst="rect">
                      <a:avLst/>
                    </a:prstGeom>
                    <a:noFill/>
                    <a:ln>
                      <a:noFill/>
                    </a:ln>
                  </pic:spPr>
                </pic:pic>
              </a:graphicData>
            </a:graphic>
          </wp:inline>
        </w:drawing>
      </w:r>
    </w:p>
    <w:p w14:paraId="3BD45E4D" w14:textId="77777777" w:rsidR="002B1187" w:rsidRPr="008E6791" w:rsidRDefault="002B1187"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CDDBF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olla de presión hace que aumente la velocidad de reacción de cocción, que es una reacción química.</w:t>
      </w:r>
    </w:p>
    <w:p w14:paraId="257C08F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71BA96" w14:textId="2F0DFB76"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Estudia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cómo un fenómeno físico, que es medible, da lugar a un fenómeno químico.</w:t>
      </w:r>
    </w:p>
    <w:p w14:paraId="000FDC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970C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olla de presión es un recipiente cerrado herméticamente y se usa para cocer en menos tiempo los alimentos que en otros tipos de ollas.</w:t>
      </w:r>
    </w:p>
    <w:p w14:paraId="6CD99E7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A2674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 cocinar un alimento, sea cual sea, debe ir acompañado de agua, que en una olla convencional requiere que el agua hierva, es decir que llegue a un punto de ebullición, convirtiendo el agua en vapor.</w:t>
      </w:r>
    </w:p>
    <w:p w14:paraId="38619D8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E468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sucede a 100 grados Celsius a nivel del mar y a 93 grados Celsius en el caso de la Ciudad de México, por la diferencia de la presión atmosférica en ambos lugares.</w:t>
      </w:r>
    </w:p>
    <w:p w14:paraId="3C86320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390A2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la utilización de una olla de vapor, como la olla está cerrada, el agua no llega a convertirse en vapor, ya que el vapor ocupa más espacio que el agua en estado líquido. Así, al interior de la olla la presión aumenta, y en lugar de cocer los alimentos a 100 grados, se cocerán de 120 a 130 grados Celsius aproximadamente.</w:t>
      </w:r>
    </w:p>
    <w:p w14:paraId="3E4695E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F20A8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Mediante un sistema de válvulas se controla la temperatura interna de la olla cuando se llega a un límite establecido.</w:t>
      </w:r>
    </w:p>
    <w:p w14:paraId="4489AED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1051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Has observado este tipo de cocimiento que aporta que los alimentos queden cocidos en menor tiempo y conserven su sabor y propiedades nutritivas. </w:t>
      </w:r>
    </w:p>
    <w:p w14:paraId="6B17579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89538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ley de Gay-Lussac describe lo que pasa dentro de la olla de presión. Dicha ley enuncia que: “La presión de un volumen de gas constante es directamente proporcional a su temperatura”.</w:t>
      </w:r>
    </w:p>
    <w:p w14:paraId="2456BAD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E4983C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decir, P es directamente proporcional a la temperatura.</w:t>
      </w:r>
    </w:p>
    <w:p w14:paraId="5550FDF9"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D8D2E1E" wp14:editId="0C2F1E53">
            <wp:extent cx="5905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p w14:paraId="1F2C18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Que se escribe P es igual a “k” por “T”, donde:</w:t>
      </w:r>
    </w:p>
    <w:p w14:paraId="79B0937C"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6AB1F70" wp14:editId="6DE1B186">
            <wp:extent cx="666750" cy="28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14:paraId="0616F01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 es la presión;</w:t>
      </w:r>
    </w:p>
    <w:p w14:paraId="390649F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 es la temperatura y</w:t>
      </w:r>
    </w:p>
    <w:p w14:paraId="414FB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la constante de proporcionalidad.</w:t>
      </w:r>
    </w:p>
    <w:p w14:paraId="2A6DD1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1A055F" w14:textId="395B012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características de las expresiones algebraicas que representan la proporc</w:t>
      </w:r>
      <w:r w:rsidR="002B1187"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ionalidad directa ya las conoces</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4B4CFC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8A546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Tomando en cuenta esto, se establece que dentro de la olla de presión se mantiene un volumen de gas constante. Si la presión aumenta, la temperatura aumenta.</w:t>
      </w:r>
    </w:p>
    <w:p w14:paraId="4CD3F14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DBAA59" w14:textId="7347FD5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Otra cosa que ya conoces es que la gráfica que la representa, por ser una proporcionalidad directa, es una línea recta.</w:t>
      </w:r>
    </w:p>
    <w:p w14:paraId="2BCE2FE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2300B4" w14:textId="234F6AC5" w:rsidR="00D17728" w:rsidRPr="008E6791" w:rsidRDefault="006C3EB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8BFDDBC" wp14:editId="63AE9D18">
            <wp:extent cx="5016096" cy="2533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3969" cy="2537627"/>
                    </a:xfrm>
                    <a:prstGeom prst="rect">
                      <a:avLst/>
                    </a:prstGeom>
                  </pic:spPr>
                </pic:pic>
              </a:graphicData>
            </a:graphic>
          </wp:inline>
        </w:drawing>
      </w:r>
    </w:p>
    <w:p w14:paraId="08DEFAA5"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424C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¿Por qué aumenta la presión? Al aumentar la temperatura, las moléculas del vapor de agua se mueven cada vez más rápido y aumenta el número de choques contra la pared de la olla que incrementa la presión.</w:t>
      </w:r>
    </w:p>
    <w:p w14:paraId="237067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41A8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válvulas de la olla controlan la temperatura interna de la misma cuando se llega a un límite establecido, permitiendo que el vapor escape. Así se reduce la presión y, por lo tanto, la temperatura.</w:t>
      </w:r>
    </w:p>
    <w:p w14:paraId="33E2532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9D26C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Así, el comportamiento de la presión, la temperatura y el volumen permiten que se pueda tener una olla a presión.</w:t>
      </w:r>
    </w:p>
    <w:p w14:paraId="03E5AD2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A8859" w14:textId="71D8CE4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Piensa,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or qué entre las instrucciones del uso de la olla de presión se dice que no se debe llenar completamente?</w:t>
      </w:r>
    </w:p>
    <w:p w14:paraId="49ED9CD1" w14:textId="372FC508"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A6A28B" w14:textId="77777777" w:rsidR="0039131A" w:rsidRPr="008E6791" w:rsidRDefault="0039131A"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8E6791" w:rsidRDefault="00841732"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hacemos?</w:t>
      </w:r>
    </w:p>
    <w:p w14:paraId="5FAAFD9E" w14:textId="76C979E3" w:rsidR="00841732" w:rsidRPr="008E6791" w:rsidRDefault="00841732" w:rsidP="00307320">
      <w:pPr>
        <w:spacing w:after="0" w:line="240" w:lineRule="auto"/>
        <w:ind w:right="-1"/>
        <w:jc w:val="both"/>
        <w:textAlignment w:val="baseline"/>
        <w:rPr>
          <w:rFonts w:ascii="Montserrat" w:eastAsia="Times New Roman" w:hAnsi="Montserrat" w:cs="Times New Roman"/>
          <w:bCs/>
          <w:lang w:eastAsia="es-MX"/>
        </w:rPr>
      </w:pPr>
    </w:p>
    <w:p w14:paraId="3BCB8FB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 otra situación.</w:t>
      </w:r>
    </w:p>
    <w:p w14:paraId="0B55FD8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CED1DC1"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 comportamiento de los gases estudiando la ley de </w:t>
      </w:r>
      <w:proofErr w:type="spellStart"/>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Boyle-Mariotte</w:t>
      </w:r>
      <w:proofErr w:type="spellEnd"/>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que establece que: “A temperatura constante, la presión de un gas encerrado en un recipiente es inversamente proporcional al volumen del recipiente”.</w:t>
      </w:r>
    </w:p>
    <w:p w14:paraId="2A55E1FE" w14:textId="77EDED3E" w:rsidR="002B1187" w:rsidRPr="008E6791" w:rsidRDefault="002B1187" w:rsidP="00307320">
      <w:pPr>
        <w:spacing w:after="0" w:line="240" w:lineRule="auto"/>
        <w:ind w:right="-1"/>
        <w:jc w:val="both"/>
        <w:textAlignment w:val="baseline"/>
        <w:rPr>
          <w:rFonts w:ascii="Montserrat" w:eastAsia="Times New Roman" w:hAnsi="Montserrat" w:cs="Times New Roman"/>
          <w:bCs/>
          <w:lang w:eastAsia="es-MX"/>
        </w:rPr>
      </w:pPr>
    </w:p>
    <w:p w14:paraId="71901C6A" w14:textId="18364FA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09:01 </w:t>
      </w:r>
      <w:proofErr w:type="spellStart"/>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09:44.</w:t>
      </w:r>
    </w:p>
    <w:p w14:paraId="05C4FBC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62F516" w14:textId="77777777" w:rsidR="002B1187"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 xml:space="preserve">Gráficas y Ley de </w:t>
      </w:r>
      <w:proofErr w:type="spellStart"/>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Boyle</w:t>
      </w:r>
      <w:proofErr w:type="spellEnd"/>
    </w:p>
    <w:p w14:paraId="6FE3D451" w14:textId="5AD617FC" w:rsidR="00D17728" w:rsidRPr="008E6791" w:rsidRDefault="000E2C68" w:rsidP="00307320">
      <w:pPr>
        <w:pStyle w:val="Cuerpo"/>
        <w:spacing w:after="0" w:line="240" w:lineRule="auto"/>
        <w:ind w:left="720"/>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hyperlink r:id="rId10" w:history="1">
        <w:r w:rsidR="00D17728" w:rsidRPr="008E6791">
          <w:rPr>
            <w:rStyle w:val="Hipervnculo"/>
            <w:rFonts w:ascii="Montserrat" w:hAnsi="Montserrat"/>
            <w:bCs/>
            <w:color w:val="auto"/>
          </w:rPr>
          <w:t>https://ventana.televisioneducativa.gob.mx/educamedia/telesecundaria/3/30/3/1780</w:t>
        </w:r>
      </w:hyperlink>
      <w:r w:rsidR="00D17728" w:rsidRPr="008E6791">
        <w:rPr>
          <w:rFonts w:ascii="Montserrat" w:hAnsi="Montserrat"/>
          <w:bCs/>
          <w:color w:val="auto"/>
        </w:rPr>
        <w:t xml:space="preserve"> </w:t>
      </w:r>
    </w:p>
    <w:p w14:paraId="12552D07"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AD13EC" w14:textId="0DA4B6A3"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Expresa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algebraicamente la ley de </w:t>
      </w:r>
      <w:proofErr w:type="spellStart"/>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Boyle-Mariotte</w:t>
      </w:r>
      <w:proofErr w:type="spellEnd"/>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2E22F4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F452EA" w14:textId="448A9F0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 la presión del gas encerrado en un recipiente, la unidad en la que se mide la presión es </w:t>
      </w:r>
      <w:proofErr w:type="spellStart"/>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kPa</w:t>
      </w:r>
      <w:proofErr w:type="spellEnd"/>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proofErr w:type="spellStart"/>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kilopascal</w:t>
      </w:r>
      <w:proofErr w:type="spellEnd"/>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15032044"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D89B1" w14:textId="33F992F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 el volumen del recipiente, que se mide en metros cúbicos;</w:t>
      </w:r>
    </w:p>
    <w:p w14:paraId="0886F0E9"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3804FE" w14:textId="3BD4C77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constante si la temperatura y la masa del gas permanecen constantes, y</w:t>
      </w:r>
    </w:p>
    <w:p w14:paraId="6CF47871"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247F3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“PV”, que es igual a “k”.</w:t>
      </w:r>
    </w:p>
    <w:p w14:paraId="3A31D71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168E3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Este tipo de expresiones algebraicas ya las conoces, ¿a qué relación corresponde?</w:t>
      </w:r>
    </w:p>
    <w:p w14:paraId="6D599D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02F8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 proporcionalidad inversa.</w:t>
      </w:r>
    </w:p>
    <w:p w14:paraId="670ABE0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88FF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Entre las características se encuentra que “Cuando una magnitud crece, la otra disminuye”.</w:t>
      </w:r>
    </w:p>
    <w:p w14:paraId="0928FC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747CA3" w14:textId="74629828"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Y la gráfica, es una curva llamada hipérbola.</w:t>
      </w:r>
    </w:p>
    <w:p w14:paraId="05742F3F"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E1F82" w14:textId="70B26D89" w:rsidR="00D17728" w:rsidRPr="008E6791" w:rsidRDefault="00343561"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08212326" wp14:editId="66193BCD">
            <wp:extent cx="4781550" cy="24390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031" cy="2442384"/>
                    </a:xfrm>
                    <a:prstGeom prst="rect">
                      <a:avLst/>
                    </a:prstGeom>
                  </pic:spPr>
                </pic:pic>
              </a:graphicData>
            </a:graphic>
          </wp:inline>
        </w:drawing>
      </w:r>
    </w:p>
    <w:p w14:paraId="2E22B947" w14:textId="77777777" w:rsidR="00672073" w:rsidRPr="008E6791" w:rsidRDefault="0067207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6B6ABB" w14:textId="2C87E4A6"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su característica a través del siguiente video del minuto 09:47 </w:t>
      </w:r>
      <w:proofErr w:type="spellStart"/>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10:10.</w:t>
      </w:r>
    </w:p>
    <w:p w14:paraId="55E49412" w14:textId="3D115A92" w:rsidR="00672073" w:rsidRPr="008E6791" w:rsidRDefault="00672073"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6B079C" w14:textId="77777777" w:rsidR="00672073" w:rsidRPr="008E6791" w:rsidRDefault="00672073"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 xml:space="preserve">Gráficas y Ley de </w:t>
      </w:r>
      <w:proofErr w:type="spellStart"/>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Boyle</w:t>
      </w:r>
      <w:proofErr w:type="spellEnd"/>
    </w:p>
    <w:p w14:paraId="5DCC7053" w14:textId="002BA524" w:rsidR="00672073" w:rsidRPr="008E6791" w:rsidRDefault="000E2C68" w:rsidP="00307320">
      <w:pPr>
        <w:pStyle w:val="Cuerpo"/>
        <w:spacing w:after="0" w:line="240" w:lineRule="auto"/>
        <w:ind w:left="720"/>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hyperlink r:id="rId12" w:history="1">
        <w:r w:rsidR="00672073" w:rsidRPr="008E6791">
          <w:rPr>
            <w:rStyle w:val="Hipervnculo"/>
            <w:rFonts w:ascii="Montserrat" w:hAnsi="Montserrat"/>
            <w:bCs/>
            <w:color w:val="auto"/>
          </w:rPr>
          <w:t>https://ventana.televisioneducativa.gob.mx/educamedia/telesecundaria/3/30/3/1780</w:t>
        </w:r>
      </w:hyperlink>
    </w:p>
    <w:p w14:paraId="62EA84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DA3F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la química se trabaja mucho con mezclas; el estudio de ellas tiene un impacto importante en la vida humana.</w:t>
      </w:r>
    </w:p>
    <w:p w14:paraId="24C0D12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423BB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ellas, se han creado unidades para facilitar su manejo. Observa un ejemplo que se utiliza para medir los contaminantes.</w:t>
      </w:r>
    </w:p>
    <w:p w14:paraId="39D26A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4E6B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¿Has escuchado que una mezcla está expresada en unidades de parte por millón?</w:t>
      </w:r>
    </w:p>
    <w:p w14:paraId="538B7E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766B96" w14:textId="11620CC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01:58</w:t>
      </w:r>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proofErr w:type="spellStart"/>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03:56.</w:t>
      </w:r>
    </w:p>
    <w:p w14:paraId="07F66742"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1EE4FED" w14:textId="77777777" w:rsidR="00785CE2" w:rsidRPr="008E6791" w:rsidRDefault="00D17728" w:rsidP="00307320">
      <w:pPr>
        <w:pStyle w:val="Cuerpo"/>
        <w:numPr>
          <w:ilvl w:val="0"/>
          <w:numId w:val="34"/>
        </w:numPr>
        <w:spacing w:after="0" w:line="240" w:lineRule="auto"/>
        <w:jc w:val="both"/>
        <w:rPr>
          <w:rFonts w:ascii="Montserrat" w:eastAsia="Times New Roman" w:hAnsi="Montserrat" w:cs="Times New Roman"/>
          <w:b/>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bCs/>
          <w:color w:val="auto"/>
          <w:bdr w:val="none" w:sz="0" w:space="0" w:color="auto"/>
          <w14:textOutline w14:w="0" w14:cap="rnd" w14:cmpd="sng" w14:algn="ctr">
            <w14:noFill/>
            <w14:prstDash w14:val="solid"/>
            <w14:bevel/>
          </w14:textOutline>
        </w:rPr>
        <w:t xml:space="preserve">¿Cómo se mide la contaminación? </w:t>
      </w:r>
    </w:p>
    <w:p w14:paraId="35C59B49" w14:textId="14808801" w:rsidR="00D17728" w:rsidRPr="008E6791" w:rsidRDefault="000E2C6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3" w:history="1">
        <w:r w:rsidR="00D17728" w:rsidRPr="008E6791">
          <w:rPr>
            <w:rStyle w:val="Hipervnculo"/>
            <w:rFonts w:ascii="Montserrat" w:eastAsia="Calibri" w:hAnsi="Montserrat" w:cs="Arial"/>
          </w:rPr>
          <w:t>https://www.youtube.com/watch?v=Ky_c0tcPuGg&amp;feature=emb_logo</w:t>
        </w:r>
      </w:hyperlink>
    </w:p>
    <w:p w14:paraId="78E31A68"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A2C9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puede decir que la concentración es la proporción del soluto en la solución.</w:t>
      </w:r>
    </w:p>
    <w:p w14:paraId="036CFD3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3BC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¿en qué casos es conveniente expresar la concentración de una mezcla en unidades de partes por millón?</w:t>
      </w:r>
    </w:p>
    <w:p w14:paraId="1C59A7D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89C4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los contaminantes del aire, agua y alimentos, que se presentan en pequeñas concentraciones, es conveniente el uso de estas unidades que impactan en la salud pública. En el agua se puede tener estas cantidades de metales pesados, como plomo, cromo, cobalto y mercurio, que también se encuentran en partes por millón.</w:t>
      </w:r>
    </w:p>
    <w:p w14:paraId="5E401AE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53E87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También es el caso del ozono en la atmósfera. Se considera que está presente en 0.11 partes por millón en la atmósfera en promedio en zonas urbanas de alta concentración poblacional, cuando el límite ideal es de 0.07 ppm.</w:t>
      </w:r>
    </w:p>
    <w:p w14:paraId="1A09854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49E3A7" w14:textId="418758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una gráfica que permite ver los datos de algunas zonas del país.</w:t>
      </w:r>
    </w:p>
    <w:p w14:paraId="0059B4DC"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AF8416" w14:textId="57CFE92C" w:rsidR="00D17728"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E310FA1" wp14:editId="4C0A34BB">
            <wp:extent cx="4791075" cy="26813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7607" cy="2685007"/>
                    </a:xfrm>
                    <a:prstGeom prst="rect">
                      <a:avLst/>
                    </a:prstGeom>
                  </pic:spPr>
                </pic:pic>
              </a:graphicData>
            </a:graphic>
          </wp:inline>
        </w:drawing>
      </w:r>
    </w:p>
    <w:p w14:paraId="0B6B3B1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C71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puedes observar en la gráfica, se tiene el año y la cantidad promedio del ozono en ese periodo de tiempo por concentración de partes por millón.</w:t>
      </w:r>
    </w:p>
    <w:p w14:paraId="100B9D7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A3A8AE" w14:textId="3E95C546"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claramente muestra que las zonas de mayor concentración poblacional tienen mayor presencia de ozono en su atmósfera. Asimismo, se ve que el límite anual óptimo es 0.07 ppm.</w:t>
      </w:r>
    </w:p>
    <w:p w14:paraId="12BDD205"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8AF0A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presencia de radicales y compuestos orgánicos volátiles en la atmósfera, ya sea de origen natural como antropogénico, provoca cambios en los equilibrios químicos hacia concentraciones más altas. Existen más factores que favorecen las altas concentraciones de este elemento en la atmósfera.</w:t>
      </w:r>
    </w:p>
    <w:p w14:paraId="523E2D0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5225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No siempre el ozono es perjudicial.</w:t>
      </w:r>
    </w:p>
    <w:p w14:paraId="0876B0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6CF68A" w14:textId="61DD9FF9"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Considera </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 siguiente </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proceso químico: purificar agua o aire.</w:t>
      </w:r>
    </w:p>
    <w:p w14:paraId="0B3AF29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B2BA1C" w14:textId="77777777" w:rsidR="005B7C2B"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Una de las formas es ocupando ozono. El ozono, “O3”, es creado mediante la combinación de tres átomos de oxígeno. La molécula de ozono es inestable y se descompone en oxígeno, y esto es lo que hace que el ozono, por su capacidad oxidante, sea usado como desinfectante y antiséptico. </w:t>
      </w:r>
    </w:p>
    <w:p w14:paraId="6F401DB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783D66" w14:textId="119A807E"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apreciar, este componente natural que se encuentra en bajas concentraciones es vital para la vida.</w:t>
      </w:r>
    </w:p>
    <w:p w14:paraId="72D870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4DE3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que es una estudiante de secundaria, plantea un problema relacionado con lo anterior. Su papá acaba de comprar un purificador de ozono y el manual de uso se mojó. Elena pide ayuda para encontrar los tiempos adecuados para usar el purificador en dos habitaciones y para purificar agua.</w:t>
      </w:r>
    </w:p>
    <w:p w14:paraId="6B2173E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68EAA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que pudo distinguir en cuanto a las características es que se limpian 50 metros cúbicos cada 30 minutos, sea aire o agua; y en la gráfica de desempeño distinguió una línea recta.</w:t>
      </w:r>
    </w:p>
    <w:p w14:paraId="3CFE81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BCCE53" w14:textId="569C5122" w:rsidR="00D17728"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ale la pena analizar que, si se menciona que se limpian 50 metros cúbicos cada 30 minutos, la relación entre el tiempo y el volumen es directamente proporcional. </w:t>
      </w:r>
    </w:p>
    <w:p w14:paraId="084400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CC3BA7" w14:textId="33AB423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también envió las medidas de las habitaciones. Una mide 5 por 3 metros; la otra, 3 por 3 metros. No dijo la altur</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 de las habitaciones, pero supó</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 una altura estándar de 2.5 metros para calcular el volumen de las habitaciones.</w:t>
      </w:r>
    </w:p>
    <w:p w14:paraId="3D19398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C1C5CB" w14:textId="6FAC94A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Utiliza los elementos matemáticos presentes en esa descripción para apoyar a Elena. Inici</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conociendo el volumen de las habitaciones que desea purificar.</w:t>
      </w:r>
    </w:p>
    <w:p w14:paraId="23CDC1F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978DB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habitación más grande es 3 por 5 por 2.5 metros, es igual a 37.5 metros cúbicos.</w:t>
      </w:r>
    </w:p>
    <w:p w14:paraId="7C2506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7F74C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otra habitación es 3 por 3 por 2.5 metros, lo que es igual 22.5 metros cúbicos.</w:t>
      </w:r>
    </w:p>
    <w:p w14:paraId="3BAF7EC3" w14:textId="0E39930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51CB7220" w14:textId="410ED248" w:rsidR="005B7C2B" w:rsidRPr="008E6791" w:rsidRDefault="005B7C2B"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70A5EA82" wp14:editId="1621BF47">
            <wp:extent cx="4343400" cy="248715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0677" cy="2491322"/>
                    </a:xfrm>
                    <a:prstGeom prst="rect">
                      <a:avLst/>
                    </a:prstGeom>
                  </pic:spPr>
                </pic:pic>
              </a:graphicData>
            </a:graphic>
          </wp:inline>
        </w:drawing>
      </w:r>
    </w:p>
    <w:p w14:paraId="0196D060"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9EC6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0DC5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es una línea recta a partir de la cual se puede asumir que la relación es directamente proporcional, ya que cuando el aparato no está encendido, no hay volumen de aire o agua purificado. Este es un punto de la línea, el (0,0).</w:t>
      </w:r>
    </w:p>
    <w:p w14:paraId="0180A010" w14:textId="33FB0661" w:rsidR="00D17728" w:rsidRPr="008E6791" w:rsidRDefault="00D17728"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403083E4" w14:textId="0D0C8990" w:rsidR="005B7C2B" w:rsidRPr="008E6791" w:rsidRDefault="005B7C2B"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r w:rsidRPr="008E6791">
        <w:rPr>
          <w:rFonts w:ascii="Montserrat" w:eastAsia="Calibri" w:hAnsi="Montserrat" w:cs="Arial"/>
          <w:noProof/>
          <w:color w:val="auto"/>
          <w:bdr w:val="none" w:sz="0" w:space="0" w:color="auto"/>
          <w:lang w:val="en-US" w:eastAsia="en-US"/>
          <w14:textOutline w14:w="0" w14:cap="rnd" w14:cmpd="sng" w14:algn="ctr">
            <w14:noFill/>
            <w14:prstDash w14:val="solid"/>
            <w14:bevel/>
          </w14:textOutline>
        </w:rPr>
        <w:drawing>
          <wp:inline distT="0" distB="0" distL="0" distR="0" wp14:anchorId="3506164E" wp14:editId="1DCC7356">
            <wp:extent cx="3790950" cy="20768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269" cy="2080889"/>
                    </a:xfrm>
                    <a:prstGeom prst="rect">
                      <a:avLst/>
                    </a:prstGeom>
                  </pic:spPr>
                </pic:pic>
              </a:graphicData>
            </a:graphic>
          </wp:inline>
        </w:drawing>
      </w:r>
    </w:p>
    <w:p w14:paraId="1045BB16"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8945BA" w14:textId="47715F1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segundo punto es el que representa al dato que corresponde a que cada 30 minutos se purifican 50 metros cúbicos.</w:t>
      </w:r>
    </w:p>
    <w:p w14:paraId="6358EB30"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44C817" w14:textId="65436C5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ha estudiado, la expresión algebraica corresponde a una relación proporcional, que en este caso está dada por “V”, es igual a la pendiente por “t”. Calcula la pendiente de la recta.</w:t>
      </w:r>
    </w:p>
    <w:p w14:paraId="66A173D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BCDF49" w14:textId="77777777" w:rsidR="00D17728" w:rsidRPr="008E6791" w:rsidRDefault="00D17728" w:rsidP="00307320">
      <w:pPr>
        <w:suppressAutoHyphens/>
        <w:spacing w:after="0" w:line="240" w:lineRule="auto"/>
        <w:jc w:val="center"/>
        <w:rPr>
          <w:rFonts w:ascii="Montserrat" w:eastAsia="Calibri" w:hAnsi="Montserrat" w:cs="Arial"/>
          <w:sz w:val="32"/>
          <w:szCs w:val="32"/>
        </w:rPr>
      </w:pPr>
      <w:r w:rsidRPr="008E6791">
        <w:rPr>
          <w:rFonts w:ascii="Montserrat" w:eastAsia="Calibri" w:hAnsi="Montserrat" w:cs="Arial"/>
          <w:sz w:val="32"/>
          <w:szCs w:val="32"/>
        </w:rPr>
        <w:t xml:space="preserve">V = </w:t>
      </w:r>
      <w:proofErr w:type="spellStart"/>
      <w:r w:rsidRPr="008E6791">
        <w:rPr>
          <w:rFonts w:ascii="Montserrat" w:eastAsia="Calibri" w:hAnsi="Montserrat" w:cs="Arial"/>
          <w:sz w:val="32"/>
          <w:szCs w:val="32"/>
        </w:rPr>
        <w:t>mt</w:t>
      </w:r>
      <w:proofErr w:type="spellEnd"/>
    </w:p>
    <w:p w14:paraId="18CEF7E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709CA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tienen dos puntos de la recta. El (0,0) y el (30,50).</w:t>
      </w:r>
    </w:p>
    <w:p w14:paraId="2DB287E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137B7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calcula la pendiente “m” a partir del cociente de la diferencia entre las segundas coordenadas y la diferencia de las primeras coordenadas. Esto es, “m” es igual a 50 menos cero entre 30 menos cero, lo que es igual a 50 entre 30, que es equivalente a 5 entre 3.</w:t>
      </w:r>
    </w:p>
    <w:p w14:paraId="4774249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CED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expresión algebraica queda como “V” es igual a la pendiente por “t”, que es igual 5 tercios por “t”.</w:t>
      </w:r>
    </w:p>
    <w:p w14:paraId="7E1C70DD" w14:textId="34F4A56B"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287ABEA8" w14:textId="57A2695B"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CB0B9BA" wp14:editId="0DFCF169">
            <wp:extent cx="3752850" cy="20204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741" cy="2025814"/>
                    </a:xfrm>
                    <a:prstGeom prst="rect">
                      <a:avLst/>
                    </a:prstGeom>
                  </pic:spPr>
                </pic:pic>
              </a:graphicData>
            </a:graphic>
          </wp:inline>
        </w:drawing>
      </w:r>
    </w:p>
    <w:p w14:paraId="2422D66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8915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 la expresión “V” es igual a 5 tercios por “t”, se puede calcular cuánto tiempo se tarda en purificar las habitaciones.</w:t>
      </w:r>
    </w:p>
    <w:p w14:paraId="1108AE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138B6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Esta es parte de la respuesta al problema planteado por Elena.</w:t>
      </w:r>
    </w:p>
    <w:p w14:paraId="29D8AB1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27762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siguiente es referente a cuando se purifica el agua.</w:t>
      </w:r>
    </w:p>
    <w:p w14:paraId="1CED95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960AA9" w14:textId="66F61D7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Part</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 la relación “V” es igual a 5 tercios por “t”.</w:t>
      </w:r>
    </w:p>
    <w:p w14:paraId="0AD4B5D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23EC88" w14:textId="21E7DA4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6AD958E" wp14:editId="2D2599EF">
            <wp:extent cx="4267200" cy="2043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844" cy="2048876"/>
                    </a:xfrm>
                    <a:prstGeom prst="rect">
                      <a:avLst/>
                    </a:prstGeom>
                  </pic:spPr>
                </pic:pic>
              </a:graphicData>
            </a:graphic>
          </wp:inline>
        </w:drawing>
      </w:r>
    </w:p>
    <w:p w14:paraId="4705F709"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35EF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despeja el tiempo, quedando tiempo es igual a 3 quintos por el volumen.</w:t>
      </w:r>
    </w:p>
    <w:p w14:paraId="0D414A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CC9A70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37.5 metros cúbicos, calcula tiempo es igual a 37.5 por 3 entre 5, lo que es igual a 22.5 minutos.</w:t>
      </w:r>
    </w:p>
    <w:p w14:paraId="7F1A9F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B644C1E" w14:textId="0E6A753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22.5 metros cúbicos, calcula tiempo es igual a 22.5 por 3 entre 5, lo que es igual a 13.5 minutos.</w:t>
      </w:r>
    </w:p>
    <w:p w14:paraId="11C8FF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0B35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purificar el agua debes hacer una equivalencia entre el volumen en metros cúbicos y litros.</w:t>
      </w:r>
    </w:p>
    <w:p w14:paraId="3404761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33094D" w14:textId="2AAD004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z</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uso de un factor de conversión en donde un metro cúbico es equivalente a mil litros.</w:t>
      </w:r>
    </w:p>
    <w:p w14:paraId="02F8AA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B60222" w14:textId="7F483BED"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Elena no mencionó qué cantidad de agua quiere purificar, entonces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supón</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algunos casos, que representan medidas cotidianas de uso en un hogar.</w:t>
      </w:r>
    </w:p>
    <w:p w14:paraId="197C959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82A3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 botellón de 10 litros de agua potable.</w:t>
      </w:r>
    </w:p>
    <w:p w14:paraId="3DC879A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03FC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conversión de 10 litros a metros cúbicos, sigue el siguiente procedimiento.</w:t>
      </w:r>
    </w:p>
    <w:p w14:paraId="71CAB683" w14:textId="765690F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72058377" w14:textId="2266797A"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04EF3B8" wp14:editId="6E95BBD1">
            <wp:extent cx="4029075" cy="227845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5768" cy="2282243"/>
                    </a:xfrm>
                    <a:prstGeom prst="rect">
                      <a:avLst/>
                    </a:prstGeom>
                  </pic:spPr>
                </pic:pic>
              </a:graphicData>
            </a:graphic>
          </wp:inline>
        </w:drawing>
      </w:r>
    </w:p>
    <w:p w14:paraId="291113EB"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8C8B2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1 000 litros es igual a 1 metro cúbico.</w:t>
      </w:r>
    </w:p>
    <w:p w14:paraId="168436B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34BCE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un litro se tiene 1 litro es igual a 1 metro cúbico entre mil.</w:t>
      </w:r>
    </w:p>
    <w:p w14:paraId="2741199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7F2D2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los 10 litros es igual a 10 por un metro cubico entre mil; entonces 10 litros es igual a 10 metros cúbicos entre mil.</w:t>
      </w:r>
    </w:p>
    <w:p w14:paraId="34F47B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EDB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Queda que 10 litros es igual a 1 metro cúbico entre cien y 10 litros es igual a 0.01 metros cúbicos.</w:t>
      </w:r>
    </w:p>
    <w:p w14:paraId="7AA41F70" w14:textId="74DD3A3A"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660FB1E3" w14:textId="296D1597"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8E20464" wp14:editId="35FBC820">
            <wp:extent cx="3829050" cy="20806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7096" cy="2085023"/>
                    </a:xfrm>
                    <a:prstGeom prst="rect">
                      <a:avLst/>
                    </a:prstGeom>
                  </pic:spPr>
                </pic:pic>
              </a:graphicData>
            </a:graphic>
          </wp:inline>
        </w:drawing>
      </w:r>
    </w:p>
    <w:p w14:paraId="680D1E71"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56F2C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calcula el tiempo con la fórmula que se obtuvo antes. Así, el tiempo es igual a 3 quintos por 0.01, que es igual a 0.006.</w:t>
      </w:r>
    </w:p>
    <w:p w14:paraId="73AD06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EBA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para purificar 10 litros de agua hay que programar al purificador 0.006 minutos.</w:t>
      </w:r>
    </w:p>
    <w:p w14:paraId="1E39A34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9AAF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supón el caso de purificar el agua de un tinaco con capacidad de 1 100 metros cúbicos.</w:t>
      </w:r>
    </w:p>
    <w:p w14:paraId="5360AD3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E19E2D" w14:textId="1739378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retoma la equivalencia para 1 litro, que es igual a 1 metro cúbico entre 1 000.</w:t>
      </w:r>
    </w:p>
    <w:p w14:paraId="091365CC"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7DE89B" w14:textId="336F5B9D"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21A56B3" wp14:editId="778B65BA">
            <wp:extent cx="3752850" cy="19801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077" cy="1981358"/>
                    </a:xfrm>
                    <a:prstGeom prst="rect">
                      <a:avLst/>
                    </a:prstGeom>
                  </pic:spPr>
                </pic:pic>
              </a:graphicData>
            </a:graphic>
          </wp:inline>
        </w:drawing>
      </w:r>
    </w:p>
    <w:p w14:paraId="358DEB84"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03703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por 1 metro cúbico entre mil.</w:t>
      </w:r>
    </w:p>
    <w:p w14:paraId="2AD6110A"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F437E3" w14:textId="39CA8ED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metros cúbicos entre 1 000.</w:t>
      </w:r>
    </w:p>
    <w:p w14:paraId="6BF50415"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0AD65" w14:textId="7158850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1.1 metros cúbicos.</w:t>
      </w:r>
    </w:p>
    <w:p w14:paraId="10D8E2C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81744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el tiempo se tiene: tiempo es igual a 3 quintos por 1.1, que es igual a 0.66.</w:t>
      </w:r>
    </w:p>
    <w:p w14:paraId="60562B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CE819E" w14:textId="69D6DA6B"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Entonces, para purificar 1 100 litros de agua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debe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programar al purificador 0.66 minutos.</w:t>
      </w:r>
    </w:p>
    <w:p w14:paraId="614F81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1DB7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De este modo se puede calcular el funcionamiento del purificador de aire por ozono con una relación funcional entre el tiempo y el volumen.</w:t>
      </w:r>
    </w:p>
    <w:p w14:paraId="09205D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AE1743" w14:textId="37CE7DDF" w:rsidR="00D17728"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Realiza el siguiente ejercicio,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 fotografía siguiente.</w:t>
      </w:r>
    </w:p>
    <w:p w14:paraId="07BFB5B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BF434C" w14:textId="19B8D62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62FC496B" wp14:editId="38FD65EF">
            <wp:extent cx="2105025" cy="208801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1309" cy="2094247"/>
                    </a:xfrm>
                    <a:prstGeom prst="rect">
                      <a:avLst/>
                    </a:prstGeom>
                  </pic:spPr>
                </pic:pic>
              </a:graphicData>
            </a:graphic>
          </wp:inline>
        </w:drawing>
      </w:r>
    </w:p>
    <w:p w14:paraId="5285B24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4D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¿Será posible saber si una solución es más concentrada sólo por ver su color?</w:t>
      </w:r>
    </w:p>
    <w:p w14:paraId="3194A2A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77461F" w14:textId="5B43B12C" w:rsidR="00D17728"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si esto es posible.</w:t>
      </w:r>
      <w:r w:rsidR="007E1DB5"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 en cuenta que puedes observar color en los objetos que te rodean debido a que éstos, al recibir luz blanca, absorben algunas luces de colores y reflejan otras, las cuales corresponden a los colores que percibes.</w:t>
      </w:r>
    </w:p>
    <w:p w14:paraId="64CA05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34869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el estudio de la luz y su composición pertenece a varios campos de la ciencia. </w:t>
      </w:r>
    </w:p>
    <w:p w14:paraId="3B1CAF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79BE32" w14:textId="09D0CF7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Conoce cómo se sabe si el color puede determinar si una solución está más concentrada que otra.</w:t>
      </w:r>
    </w:p>
    <w:p w14:paraId="2AB4EC24" w14:textId="77777777" w:rsidR="004F1C16"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4DB3CD" w14:textId="77777777" w:rsidR="004F1C16"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La espectrofotometría</w:t>
      </w:r>
    </w:p>
    <w:p w14:paraId="44537ADB" w14:textId="46C4ADD6" w:rsidR="00D17728" w:rsidRPr="008E6791" w:rsidRDefault="000E2C68" w:rsidP="00307320">
      <w:pPr>
        <w:pStyle w:val="Cuerpo"/>
        <w:spacing w:after="0" w:line="240" w:lineRule="auto"/>
        <w:ind w:left="720"/>
        <w:jc w:val="both"/>
        <w:rPr>
          <w:rFonts w:ascii="Montserrat" w:eastAsia="Times New Roman" w:hAnsi="Montserrat" w:cs="Times New Roman"/>
          <w:color w:val="auto"/>
          <w:bdr w:val="none" w:sz="0" w:space="0" w:color="auto"/>
          <w14:textOutline w14:w="0" w14:cap="rnd" w14:cmpd="sng" w14:algn="ctr">
            <w14:noFill/>
            <w14:prstDash w14:val="solid"/>
            <w14:bevel/>
          </w14:textOutline>
        </w:rPr>
      </w:pPr>
      <w:hyperlink r:id="rId23">
        <w:r w:rsidR="00D17728" w:rsidRPr="008E6791">
          <w:rPr>
            <w:rStyle w:val="Hipervnculo"/>
            <w:rFonts w:ascii="Montserrat" w:hAnsi="Montserrat"/>
          </w:rPr>
          <w:t>https://www.youtube.com/watch?v=G6dh2CBEI6E</w:t>
        </w:r>
      </w:hyperlink>
    </w:p>
    <w:p w14:paraId="519D0544"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FD6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Esto puede ser determinado con la ayuda de un espectrofotómetro, que es un aparato que calcula la concentración de las soluciones coloridas. </w:t>
      </w:r>
    </w:p>
    <w:p w14:paraId="19273E7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94C3E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se puede saber la concentración que hay en las muestras de las soluciones a estudiar a partir de la intensidad del color, pues un color más intenso tiene más “absorbancia”. Así que en la fotografía que observaste la solución más oscura está más concentrada. </w:t>
      </w:r>
    </w:p>
    <w:p w14:paraId="132B8EB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0EE5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trabajó diferentes situaciones en donde los elementos matemáticos son la herramienta que permite darle exactitud a la medición de los fenómenos químicos. Permiten su uso de manera que las leyes de la materia se pueden expresar mediante relaciones matemáticas entre las diferentes variables que las componen.</w:t>
      </w:r>
    </w:p>
    <w:p w14:paraId="1B8B776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715DB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También permite que el estudio de tablas de datos y gráficas pueda dar claridad del comportamiento de los elementos químicos; asimismo, no se debe olvidar que la ciencia, en general, se sustenta del estudio de fenómenos que pueden ser medibles. </w:t>
      </w:r>
    </w:p>
    <w:p w14:paraId="740948D5" w14:textId="77777777" w:rsidR="00FB2062" w:rsidRPr="008E6791" w:rsidRDefault="00FB2062" w:rsidP="00307320">
      <w:pPr>
        <w:pStyle w:val="Normal0"/>
        <w:spacing w:after="0" w:line="240" w:lineRule="auto"/>
        <w:jc w:val="both"/>
        <w:rPr>
          <w:rFonts w:ascii="Montserrat" w:eastAsia="Arial" w:hAnsi="Montserrat" w:cs="Arial"/>
          <w:lang w:val="es-MX"/>
        </w:rPr>
      </w:pPr>
    </w:p>
    <w:p w14:paraId="657916ED" w14:textId="77777777" w:rsidR="00BC789E" w:rsidRPr="008E6791" w:rsidRDefault="00BC789E" w:rsidP="0030732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8E6791" w:rsidRDefault="00F37E05" w:rsidP="00307320">
      <w:pPr>
        <w:spacing w:after="0" w:line="240" w:lineRule="auto"/>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El</w:t>
      </w:r>
      <w:r w:rsidR="00936EEB" w:rsidRPr="008E6791">
        <w:rPr>
          <w:rFonts w:ascii="Montserrat" w:eastAsia="Times New Roman" w:hAnsi="Montserrat" w:cs="Times New Roman"/>
          <w:b/>
          <w:bCs/>
          <w:sz w:val="28"/>
          <w:szCs w:val="24"/>
          <w:lang w:eastAsia="es-MX"/>
        </w:rPr>
        <w:t xml:space="preserve"> Reto de H</w:t>
      </w:r>
      <w:r w:rsidR="004A27D8" w:rsidRPr="008E6791">
        <w:rPr>
          <w:rFonts w:ascii="Montserrat" w:eastAsia="Times New Roman" w:hAnsi="Montserrat" w:cs="Times New Roman"/>
          <w:b/>
          <w:bCs/>
          <w:sz w:val="28"/>
          <w:szCs w:val="24"/>
          <w:lang w:eastAsia="es-MX"/>
        </w:rPr>
        <w:t>oy</w:t>
      </w:r>
      <w:r w:rsidR="00042BEC" w:rsidRPr="008E6791">
        <w:rPr>
          <w:rFonts w:ascii="Montserrat" w:eastAsia="Times New Roman" w:hAnsi="Montserrat" w:cs="Times New Roman"/>
          <w:b/>
          <w:bCs/>
          <w:sz w:val="28"/>
          <w:szCs w:val="24"/>
          <w:lang w:eastAsia="es-MX"/>
        </w:rPr>
        <w:t>:</w:t>
      </w:r>
    </w:p>
    <w:p w14:paraId="6960DC1E" w14:textId="43AD0501" w:rsidR="006C175C" w:rsidRPr="008E6791" w:rsidRDefault="006C175C" w:rsidP="00307320">
      <w:pPr>
        <w:spacing w:after="0" w:line="240" w:lineRule="auto"/>
        <w:rPr>
          <w:rFonts w:ascii="Montserrat" w:eastAsia="Times New Roman" w:hAnsi="Montserrat" w:cs="Times New Roman"/>
          <w:bCs/>
          <w:szCs w:val="24"/>
          <w:lang w:eastAsia="es-MX"/>
        </w:rPr>
      </w:pPr>
    </w:p>
    <w:p w14:paraId="73A5DE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Comparte lo que has aprendido. Seguramente socializar tus ideas y suposiciones resultará provechoso para consolidar los aprendizajes esperados.</w:t>
      </w:r>
    </w:p>
    <w:p w14:paraId="3D59B00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306F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Localiza en tu libro de texto las actividades relacionadas con lo que has aprendido. </w:t>
      </w:r>
    </w:p>
    <w:p w14:paraId="38EDEB7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6F42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parte importante de la consolidación del aprendizaje es intentar resolver por cuenta propia situaciones parecidas a las que se presentaron.</w:t>
      </w:r>
    </w:p>
    <w:p w14:paraId="6877E3FF" w14:textId="77777777" w:rsidR="00BC789E" w:rsidRPr="008E6791" w:rsidRDefault="00BC789E" w:rsidP="00307320">
      <w:pPr>
        <w:spacing w:after="0" w:line="240" w:lineRule="auto"/>
        <w:jc w:val="both"/>
        <w:rPr>
          <w:rFonts w:ascii="Montserrat" w:hAnsi="Montserrat" w:cs="Arial"/>
        </w:rPr>
      </w:pPr>
    </w:p>
    <w:p w14:paraId="0F141C17" w14:textId="77777777" w:rsidR="00CE7E44" w:rsidRPr="008E6791" w:rsidRDefault="00D874EB" w:rsidP="00307320">
      <w:pPr>
        <w:pBdr>
          <w:top w:val="nil"/>
          <w:left w:val="nil"/>
          <w:bottom w:val="nil"/>
          <w:right w:val="nil"/>
          <w:between w:val="nil"/>
        </w:pBdr>
        <w:spacing w:after="0" w:line="240" w:lineRule="auto"/>
        <w:ind w:right="-1"/>
        <w:jc w:val="center"/>
        <w:rPr>
          <w:rFonts w:ascii="Montserrat" w:hAnsi="Montserrat"/>
          <w:b/>
          <w:bCs/>
          <w:sz w:val="28"/>
        </w:rPr>
      </w:pPr>
      <w:r w:rsidRPr="008E6791">
        <w:rPr>
          <w:rFonts w:ascii="Montserrat" w:hAnsi="Montserrat"/>
          <w:b/>
          <w:bCs/>
          <w:sz w:val="28"/>
        </w:rPr>
        <w:t>¡</w:t>
      </w:r>
      <w:r w:rsidR="00CE7E44" w:rsidRPr="008E6791">
        <w:rPr>
          <w:rFonts w:ascii="Montserrat" w:hAnsi="Montserrat"/>
          <w:b/>
          <w:bCs/>
          <w:sz w:val="28"/>
        </w:rPr>
        <w:t>Buen trabajo!</w:t>
      </w:r>
    </w:p>
    <w:p w14:paraId="11864B2A" w14:textId="42D95659" w:rsidR="00CE7E44" w:rsidRPr="008E6791" w:rsidRDefault="00CE7E44" w:rsidP="00307320">
      <w:pPr>
        <w:pBdr>
          <w:top w:val="nil"/>
          <w:left w:val="nil"/>
          <w:bottom w:val="nil"/>
          <w:right w:val="nil"/>
          <w:between w:val="nil"/>
        </w:pBdr>
        <w:spacing w:after="0" w:line="240" w:lineRule="auto"/>
        <w:ind w:right="-1"/>
        <w:jc w:val="center"/>
        <w:rPr>
          <w:rFonts w:ascii="Montserrat" w:hAnsi="Montserrat"/>
          <w:b/>
          <w:bCs/>
          <w:sz w:val="28"/>
        </w:rPr>
      </w:pPr>
    </w:p>
    <w:p w14:paraId="2700C5F6" w14:textId="233E1A59" w:rsidR="00DA0C56" w:rsidRPr="008E6791" w:rsidRDefault="00CE7E44" w:rsidP="000E2C68">
      <w:pPr>
        <w:pBdr>
          <w:top w:val="nil"/>
          <w:left w:val="nil"/>
          <w:bottom w:val="nil"/>
          <w:right w:val="nil"/>
          <w:between w:val="nil"/>
        </w:pBdr>
        <w:spacing w:after="0" w:line="240" w:lineRule="auto"/>
        <w:ind w:right="-1"/>
        <w:jc w:val="center"/>
        <w:rPr>
          <w:rFonts w:ascii="Montserrat" w:eastAsia="Times New Roman" w:hAnsi="Montserrat" w:cs="Times New Roman"/>
          <w:b/>
          <w:bCs/>
          <w:sz w:val="28"/>
          <w:lang w:eastAsia="es-MX"/>
        </w:rPr>
      </w:pPr>
      <w:r w:rsidRPr="008E6791">
        <w:rPr>
          <w:rFonts w:ascii="Montserrat" w:hAnsi="Montserrat"/>
          <w:b/>
          <w:bCs/>
          <w:sz w:val="28"/>
        </w:rPr>
        <w:t>Graci</w:t>
      </w:r>
      <w:r w:rsidR="000E2C68">
        <w:rPr>
          <w:rFonts w:ascii="Montserrat" w:hAnsi="Montserrat"/>
          <w:b/>
          <w:bCs/>
          <w:sz w:val="28"/>
        </w:rPr>
        <w:t>as por tu esfuerzo.</w:t>
      </w:r>
    </w:p>
    <w:sectPr w:rsidR="00DA0C56" w:rsidRPr="008E679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669"/>
    <w:multiLevelType w:val="hybridMultilevel"/>
    <w:tmpl w:val="8A322D6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0C18EB"/>
    <w:multiLevelType w:val="hybridMultilevel"/>
    <w:tmpl w:val="D472B014"/>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6165"/>
    <w:multiLevelType w:val="hybridMultilevel"/>
    <w:tmpl w:val="3906EE9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A40E1D"/>
    <w:multiLevelType w:val="hybridMultilevel"/>
    <w:tmpl w:val="7AE40D28"/>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F3AC1"/>
    <w:multiLevelType w:val="hybridMultilevel"/>
    <w:tmpl w:val="A1104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C133049"/>
    <w:multiLevelType w:val="hybridMultilevel"/>
    <w:tmpl w:val="034E4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22"/>
  </w:num>
  <w:num w:numId="5">
    <w:abstractNumId w:val="8"/>
  </w:num>
  <w:num w:numId="6">
    <w:abstractNumId w:val="38"/>
  </w:num>
  <w:num w:numId="7">
    <w:abstractNumId w:val="20"/>
  </w:num>
  <w:num w:numId="8">
    <w:abstractNumId w:val="9"/>
  </w:num>
  <w:num w:numId="9">
    <w:abstractNumId w:val="34"/>
  </w:num>
  <w:num w:numId="10">
    <w:abstractNumId w:val="13"/>
  </w:num>
  <w:num w:numId="11">
    <w:abstractNumId w:val="29"/>
  </w:num>
  <w:num w:numId="12">
    <w:abstractNumId w:val="36"/>
  </w:num>
  <w:num w:numId="13">
    <w:abstractNumId w:val="2"/>
  </w:num>
  <w:num w:numId="14">
    <w:abstractNumId w:val="5"/>
  </w:num>
  <w:num w:numId="15">
    <w:abstractNumId w:val="11"/>
  </w:num>
  <w:num w:numId="16">
    <w:abstractNumId w:val="31"/>
  </w:num>
  <w:num w:numId="17">
    <w:abstractNumId w:val="30"/>
  </w:num>
  <w:num w:numId="18">
    <w:abstractNumId w:val="26"/>
  </w:num>
  <w:num w:numId="19">
    <w:abstractNumId w:val="24"/>
  </w:num>
  <w:num w:numId="20">
    <w:abstractNumId w:val="27"/>
  </w:num>
  <w:num w:numId="21">
    <w:abstractNumId w:val="35"/>
  </w:num>
  <w:num w:numId="22">
    <w:abstractNumId w:val="33"/>
  </w:num>
  <w:num w:numId="23">
    <w:abstractNumId w:val="17"/>
  </w:num>
  <w:num w:numId="24">
    <w:abstractNumId w:val="28"/>
  </w:num>
  <w:num w:numId="25">
    <w:abstractNumId w:val="3"/>
  </w:num>
  <w:num w:numId="26">
    <w:abstractNumId w:val="19"/>
  </w:num>
  <w:num w:numId="27">
    <w:abstractNumId w:val="18"/>
  </w:num>
  <w:num w:numId="28">
    <w:abstractNumId w:val="23"/>
  </w:num>
  <w:num w:numId="29">
    <w:abstractNumId w:val="1"/>
  </w:num>
  <w:num w:numId="30">
    <w:abstractNumId w:val="15"/>
  </w:num>
  <w:num w:numId="31">
    <w:abstractNumId w:val="16"/>
  </w:num>
  <w:num w:numId="32">
    <w:abstractNumId w:val="25"/>
  </w:num>
  <w:num w:numId="33">
    <w:abstractNumId w:val="14"/>
  </w:num>
  <w:num w:numId="34">
    <w:abstractNumId w:val="0"/>
  </w:num>
  <w:num w:numId="35">
    <w:abstractNumId w:val="10"/>
  </w:num>
  <w:num w:numId="36">
    <w:abstractNumId w:val="6"/>
  </w:num>
  <w:num w:numId="37">
    <w:abstractNumId w:val="37"/>
  </w:num>
  <w:num w:numId="38">
    <w:abstractNumId w:val="32"/>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27D66"/>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D71A7"/>
    <w:rsid w:val="000E02BA"/>
    <w:rsid w:val="000E25D4"/>
    <w:rsid w:val="000E2C68"/>
    <w:rsid w:val="000F244F"/>
    <w:rsid w:val="000F6569"/>
    <w:rsid w:val="00100F69"/>
    <w:rsid w:val="001017E3"/>
    <w:rsid w:val="00110D4B"/>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1187"/>
    <w:rsid w:val="002B69C2"/>
    <w:rsid w:val="002B6A12"/>
    <w:rsid w:val="002B6B02"/>
    <w:rsid w:val="002C62A7"/>
    <w:rsid w:val="002D271E"/>
    <w:rsid w:val="002F2EF5"/>
    <w:rsid w:val="002F6C18"/>
    <w:rsid w:val="003023D4"/>
    <w:rsid w:val="00302DF6"/>
    <w:rsid w:val="00305129"/>
    <w:rsid w:val="00307320"/>
    <w:rsid w:val="00310306"/>
    <w:rsid w:val="003116DD"/>
    <w:rsid w:val="00320E00"/>
    <w:rsid w:val="00330EB2"/>
    <w:rsid w:val="003350C3"/>
    <w:rsid w:val="00340CEC"/>
    <w:rsid w:val="0034302A"/>
    <w:rsid w:val="00343561"/>
    <w:rsid w:val="00343DB3"/>
    <w:rsid w:val="00350B15"/>
    <w:rsid w:val="00352EA4"/>
    <w:rsid w:val="00355C1E"/>
    <w:rsid w:val="0036339B"/>
    <w:rsid w:val="003675E8"/>
    <w:rsid w:val="003739CC"/>
    <w:rsid w:val="00381DFB"/>
    <w:rsid w:val="00382C2C"/>
    <w:rsid w:val="003845BD"/>
    <w:rsid w:val="003859CD"/>
    <w:rsid w:val="0039131A"/>
    <w:rsid w:val="00392E10"/>
    <w:rsid w:val="00393795"/>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16E9"/>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1C16"/>
    <w:rsid w:val="004F325D"/>
    <w:rsid w:val="004F4542"/>
    <w:rsid w:val="004F4945"/>
    <w:rsid w:val="00515D40"/>
    <w:rsid w:val="005224A0"/>
    <w:rsid w:val="00522EE0"/>
    <w:rsid w:val="00524D98"/>
    <w:rsid w:val="00526339"/>
    <w:rsid w:val="005353BE"/>
    <w:rsid w:val="0053598E"/>
    <w:rsid w:val="00537656"/>
    <w:rsid w:val="005440AF"/>
    <w:rsid w:val="00546438"/>
    <w:rsid w:val="005533D0"/>
    <w:rsid w:val="005535AB"/>
    <w:rsid w:val="00553659"/>
    <w:rsid w:val="00556C8A"/>
    <w:rsid w:val="00557493"/>
    <w:rsid w:val="00567A73"/>
    <w:rsid w:val="0057295F"/>
    <w:rsid w:val="00576ABD"/>
    <w:rsid w:val="00582A15"/>
    <w:rsid w:val="00593E6A"/>
    <w:rsid w:val="00596257"/>
    <w:rsid w:val="005965F2"/>
    <w:rsid w:val="005968AE"/>
    <w:rsid w:val="005A33C8"/>
    <w:rsid w:val="005A3F7B"/>
    <w:rsid w:val="005A499D"/>
    <w:rsid w:val="005A6023"/>
    <w:rsid w:val="005B09F1"/>
    <w:rsid w:val="005B31BF"/>
    <w:rsid w:val="005B7C2B"/>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26B15"/>
    <w:rsid w:val="00635ACB"/>
    <w:rsid w:val="00636A62"/>
    <w:rsid w:val="0064148F"/>
    <w:rsid w:val="00642124"/>
    <w:rsid w:val="006426D3"/>
    <w:rsid w:val="00646FF8"/>
    <w:rsid w:val="006514C5"/>
    <w:rsid w:val="00652853"/>
    <w:rsid w:val="006530CE"/>
    <w:rsid w:val="00653C44"/>
    <w:rsid w:val="00661356"/>
    <w:rsid w:val="00662474"/>
    <w:rsid w:val="00667761"/>
    <w:rsid w:val="006702F5"/>
    <w:rsid w:val="00672073"/>
    <w:rsid w:val="00672B91"/>
    <w:rsid w:val="00674266"/>
    <w:rsid w:val="00674775"/>
    <w:rsid w:val="00675879"/>
    <w:rsid w:val="00680E5B"/>
    <w:rsid w:val="00684522"/>
    <w:rsid w:val="006861B6"/>
    <w:rsid w:val="00692DCF"/>
    <w:rsid w:val="0069352E"/>
    <w:rsid w:val="006940B8"/>
    <w:rsid w:val="00694175"/>
    <w:rsid w:val="00695810"/>
    <w:rsid w:val="006A2A4D"/>
    <w:rsid w:val="006A3338"/>
    <w:rsid w:val="006A54BF"/>
    <w:rsid w:val="006A6B6B"/>
    <w:rsid w:val="006B3596"/>
    <w:rsid w:val="006B4ADF"/>
    <w:rsid w:val="006B6957"/>
    <w:rsid w:val="006B6EA4"/>
    <w:rsid w:val="006C124B"/>
    <w:rsid w:val="006C161E"/>
    <w:rsid w:val="006C175C"/>
    <w:rsid w:val="006C3EB3"/>
    <w:rsid w:val="006C7117"/>
    <w:rsid w:val="006D12A0"/>
    <w:rsid w:val="006D2C1F"/>
    <w:rsid w:val="006D33E2"/>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45223"/>
    <w:rsid w:val="00750863"/>
    <w:rsid w:val="0075223B"/>
    <w:rsid w:val="00752362"/>
    <w:rsid w:val="00761002"/>
    <w:rsid w:val="00766CCD"/>
    <w:rsid w:val="007705F0"/>
    <w:rsid w:val="00770878"/>
    <w:rsid w:val="00774FA8"/>
    <w:rsid w:val="00775CA2"/>
    <w:rsid w:val="00777098"/>
    <w:rsid w:val="0077732D"/>
    <w:rsid w:val="007830B9"/>
    <w:rsid w:val="00785CE2"/>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0FB"/>
    <w:rsid w:val="007C7243"/>
    <w:rsid w:val="007D0542"/>
    <w:rsid w:val="007D602C"/>
    <w:rsid w:val="007E1BF7"/>
    <w:rsid w:val="007E1DB5"/>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4BC"/>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791"/>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A6311"/>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144D"/>
    <w:rsid w:val="00C2212D"/>
    <w:rsid w:val="00C25413"/>
    <w:rsid w:val="00C258A0"/>
    <w:rsid w:val="00C336D8"/>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17D"/>
    <w:rsid w:val="00CD64FC"/>
    <w:rsid w:val="00CD69EF"/>
    <w:rsid w:val="00CD7B33"/>
    <w:rsid w:val="00CE7BD3"/>
    <w:rsid w:val="00CE7E44"/>
    <w:rsid w:val="00CE7FB2"/>
    <w:rsid w:val="00CF2AE0"/>
    <w:rsid w:val="00CF507B"/>
    <w:rsid w:val="00D06570"/>
    <w:rsid w:val="00D12AC2"/>
    <w:rsid w:val="00D14080"/>
    <w:rsid w:val="00D163AF"/>
    <w:rsid w:val="00D17565"/>
    <w:rsid w:val="00D17728"/>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298C"/>
    <w:rsid w:val="00F062DF"/>
    <w:rsid w:val="00F1512C"/>
    <w:rsid w:val="00F216A6"/>
    <w:rsid w:val="00F233B2"/>
    <w:rsid w:val="00F24561"/>
    <w:rsid w:val="00F27870"/>
    <w:rsid w:val="00F35138"/>
    <w:rsid w:val="00F35B2B"/>
    <w:rsid w:val="00F36649"/>
    <w:rsid w:val="00F37DDC"/>
    <w:rsid w:val="00F37E05"/>
    <w:rsid w:val="00F41A86"/>
    <w:rsid w:val="00F47DC6"/>
    <w:rsid w:val="00F5792A"/>
    <w:rsid w:val="00F5798F"/>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341235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y_c0tcPuGg&amp;feature=emb_logo"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ventana.televisioneducativa.gob.mx/educamedia/telesecundaria/3/30/3/1780"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G6dh2CBEI6E" TargetMode="External"/><Relationship Id="rId10" Type="http://schemas.openxmlformats.org/officeDocument/2006/relationships/hyperlink" Target="https://ventana.televisioneducativa.gob.mx/educamedia/telesecundaria/3/30/3/178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03D5-3EC3-4867-AE34-7FF8A837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2080</Words>
  <Characters>11861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2021-02-28T06:38:00Z</dcterms:created>
  <dcterms:modified xsi:type="dcterms:W3CDTF">2021-02-28T06:41:00Z</dcterms:modified>
</cp:coreProperties>
</file>