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8611B" w:rsidR="006D6C27" w:rsidP="00010CE2" w:rsidRDefault="00B34927" w14:paraId="43F5D0E3" w14:textId="5C405BC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:rsidRPr="00E8611B" w:rsidR="00610D67" w:rsidP="0074022B" w:rsidRDefault="00412B7E" w14:paraId="595EE05F" w14:textId="0F7DB6F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E8611B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B3492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6</w:t>
      </w:r>
    </w:p>
    <w:p w:rsidR="00D57B3B" w:rsidP="0074022B" w:rsidRDefault="006D6C27" w14:paraId="14D5E026" w14:textId="0C7C5E5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3492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Pr="00E8611B" w:rsidR="00964BD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:rsidR="00B34927" w:rsidP="0074022B" w:rsidRDefault="00B34927" w14:paraId="12A3E2A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615387" w:rsidP="0074022B" w:rsidRDefault="006D6C27" w14:paraId="3D1B260E" w14:textId="1A3C340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C1915" w:rsidP="009C1915" w:rsidRDefault="009C1915" w14:paraId="3A612F81" w14:textId="339ABAA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297714" w:rsidR="00297714" w:rsidP="009C1915" w:rsidRDefault="00297714" w14:paraId="51F87BE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E8611B" w:rsidR="009C1915" w:rsidP="009C1915" w:rsidRDefault="009C1915" w14:paraId="09FC6A60" w14:textId="0E6B0E6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8611B">
        <w:rPr>
          <w:rFonts w:ascii="Montserrat" w:hAnsi="Montserrat"/>
          <w:bCs/>
          <w:i/>
          <w:iCs/>
          <w:position w:val="-1"/>
          <w:sz w:val="48"/>
          <w:szCs w:val="48"/>
        </w:rPr>
        <w:t>Buscando lugares en el teatro</w:t>
      </w:r>
    </w:p>
    <w:p w:rsidRPr="00E8611B" w:rsidR="009C1915" w:rsidP="0074022B" w:rsidRDefault="009C1915" w14:paraId="412DA04A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="009C1915" w:rsidP="09905C31" w:rsidRDefault="00440022" w14:paraId="34BE1F6A" w14:textId="148C8C55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09905C31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Aprendizaje esper</w:t>
      </w:r>
      <w:r w:rsidRPr="09905C31" w:rsidR="005C07EC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ado</w:t>
      </w:r>
      <w:r w:rsidRPr="09905C31" w:rsidR="005C07EC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:</w:t>
      </w:r>
      <w:r w:rsidRPr="09905C31" w:rsidR="005C07EC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 </w:t>
      </w:r>
      <w:r w:rsidRPr="09905C31" w:rsidR="009C1915">
        <w:rPr>
          <w:rFonts w:ascii="Montserrat" w:hAnsi="Montserrat"/>
          <w:i w:val="1"/>
          <w:iCs w:val="1"/>
          <w:position w:val="-1"/>
          <w:sz w:val="22"/>
          <w:szCs w:val="22"/>
        </w:rPr>
        <w:t>Elección de un código para comunicar la ubicación de objetos en una cuadrícula. Establecimiento de códigos comunes para ubicar objetos.</w:t>
      </w:r>
    </w:p>
    <w:p w:rsidR="09905C31" w:rsidP="09905C31" w:rsidRDefault="09905C31" w14:paraId="03F9AD2F" w14:textId="494158B1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E8611B" w:rsidR="00D85A35" w:rsidP="0074022B" w:rsidRDefault="00440022" w14:paraId="329C0F06" w14:textId="7BD3672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E8611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E8611B">
        <w:rPr>
          <w:rFonts w:ascii="Montserrat" w:hAnsi="Montserrat"/>
        </w:rPr>
        <w:t xml:space="preserve"> </w:t>
      </w:r>
      <w:r w:rsidRPr="00E8611B" w:rsidR="009C1915">
        <w:rPr>
          <w:rFonts w:ascii="Montserrat" w:hAnsi="Montserrat"/>
          <w:i/>
          <w:iCs/>
          <w:position w:val="-1"/>
          <w:sz w:val="22"/>
          <w:szCs w:val="22"/>
        </w:rPr>
        <w:t>Reflexionar sobre la necesidad de un sistema de referencia para ubicar puntos en una cuadrícula.</w:t>
      </w:r>
    </w:p>
    <w:p w:rsidR="009C1915" w:rsidP="0074022B" w:rsidRDefault="009C1915" w14:paraId="17CF4461" w14:textId="343A1348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E8611B" w:rsidR="00B34927" w:rsidP="0074022B" w:rsidRDefault="00B34927" w14:paraId="33026E00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E8611B" w:rsidR="00440022" w:rsidP="0074022B" w:rsidRDefault="00440022" w14:paraId="23E240DD" w14:textId="10763CBE">
      <w:pPr>
        <w:jc w:val="both"/>
        <w:rPr>
          <w:rFonts w:ascii="Montserrat" w:hAnsi="Montserrat"/>
          <w:b/>
          <w:sz w:val="28"/>
          <w:szCs w:val="28"/>
        </w:rPr>
      </w:pPr>
      <w:r w:rsidRPr="00E8611B">
        <w:rPr>
          <w:rFonts w:ascii="Montserrat" w:hAnsi="Montserrat"/>
          <w:b/>
          <w:sz w:val="28"/>
          <w:szCs w:val="28"/>
        </w:rPr>
        <w:t>¿Qué vamos a aprender?</w:t>
      </w:r>
    </w:p>
    <w:p w:rsidRPr="00E8611B" w:rsidR="00D52428" w:rsidP="00AA295E" w:rsidRDefault="00D52428" w14:paraId="5621DF9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E8611B" w:rsidR="009C1915" w:rsidP="009C1915" w:rsidRDefault="00AA295E" w14:paraId="35E89D70" w14:textId="387059AF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a </w:t>
      </w:r>
      <w:r w:rsidRPr="00E8611B" w:rsidR="009C1915">
        <w:rPr>
          <w:rFonts w:ascii="Montserrat" w:hAnsi="Montserrat"/>
          <w:position w:val="-1"/>
          <w:sz w:val="22"/>
          <w:szCs w:val="22"/>
        </w:rPr>
        <w:t>elegir</w:t>
      </w:r>
      <w:r w:rsidR="00390363">
        <w:rPr>
          <w:rFonts w:ascii="Montserrat" w:hAnsi="Montserrat"/>
          <w:position w:val="-1"/>
          <w:sz w:val="22"/>
          <w:szCs w:val="22"/>
        </w:rPr>
        <w:t xml:space="preserve"> </w:t>
      </w:r>
      <w:r w:rsidRPr="00E8611B" w:rsidR="009C1915">
        <w:rPr>
          <w:rFonts w:ascii="Montserrat" w:hAnsi="Montserrat"/>
          <w:position w:val="-1"/>
          <w:sz w:val="22"/>
          <w:szCs w:val="22"/>
        </w:rPr>
        <w:t xml:space="preserve">un código para comunicar la ubicación de objetos en una cuadrícula. </w:t>
      </w:r>
    </w:p>
    <w:p w:rsidRPr="00E8611B" w:rsidR="00F234D2" w:rsidP="00AA295E" w:rsidRDefault="00F234D2" w14:paraId="0648F0A3" w14:textId="72524DE6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E8611B" w:rsidR="001C5693" w:rsidP="001C5693" w:rsidRDefault="001C5693" w14:paraId="7EF13B26" w14:textId="0CF3C48C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Fonts w:ascii="Montserrat" w:hAnsi="Montserrat"/>
          <w:position w:val="-1"/>
          <w:sz w:val="22"/>
          <w:szCs w:val="22"/>
        </w:rPr>
        <w:t>Para explorar</w:t>
      </w:r>
      <w:r w:rsidR="00762BE8">
        <w:rPr>
          <w:rFonts w:ascii="Montserrat" w:hAnsi="Montserrat"/>
          <w:position w:val="-1"/>
          <w:sz w:val="22"/>
          <w:szCs w:val="22"/>
        </w:rPr>
        <w:t xml:space="preserve"> </w:t>
      </w:r>
      <w:r w:rsidRPr="00E8611B">
        <w:rPr>
          <w:rFonts w:ascii="Montserrat" w:hAnsi="Montserrat"/>
          <w:position w:val="-1"/>
          <w:sz w:val="22"/>
          <w:szCs w:val="22"/>
        </w:rPr>
        <w:t>más sobre el tema, puedes consultar el libro de</w:t>
      </w:r>
      <w:r w:rsidR="00762BE8">
        <w:rPr>
          <w:rFonts w:ascii="Montserrat" w:hAnsi="Montserrat"/>
          <w:position w:val="-1"/>
          <w:sz w:val="22"/>
          <w:szCs w:val="22"/>
        </w:rPr>
        <w:t xml:space="preserve"> texto de Desafíos matemáticos </w:t>
      </w:r>
      <w:r w:rsidRPr="00E8611B">
        <w:rPr>
          <w:rFonts w:ascii="Montserrat" w:hAnsi="Montserrat"/>
          <w:position w:val="-1"/>
          <w:sz w:val="22"/>
          <w:szCs w:val="22"/>
        </w:rPr>
        <w:t>de 6º, se explica e</w:t>
      </w:r>
      <w:r w:rsidR="00762BE8">
        <w:rPr>
          <w:rFonts w:ascii="Montserrat" w:hAnsi="Montserrat"/>
          <w:position w:val="-1"/>
          <w:sz w:val="22"/>
          <w:szCs w:val="22"/>
        </w:rPr>
        <w:t>l tema a partir de la página 26.</w:t>
      </w:r>
    </w:p>
    <w:p w:rsidRPr="00E8611B" w:rsidR="001C5693" w:rsidP="001C5693" w:rsidRDefault="001C5693" w14:paraId="077722BC" w14:textId="77777777">
      <w:pPr>
        <w:jc w:val="center"/>
        <w:rPr>
          <w:rFonts w:ascii="Montserrat" w:hAnsi="Montserrat"/>
          <w:position w:val="-1"/>
          <w:sz w:val="22"/>
          <w:szCs w:val="22"/>
        </w:rPr>
      </w:pPr>
    </w:p>
    <w:p w:rsidRPr="00E8611B" w:rsidR="001C5693" w:rsidP="001C5693" w:rsidRDefault="007F2B5C" w14:paraId="56813CFC" w14:textId="1BF98AA9">
      <w:pPr>
        <w:jc w:val="center"/>
        <w:rPr>
          <w:rFonts w:ascii="Montserrat" w:hAnsi="Montserrat"/>
          <w:sz w:val="22"/>
          <w:szCs w:val="22"/>
        </w:rPr>
      </w:pPr>
      <w:hyperlink w:history="1" w:anchor="page/26" r:id="rId8">
        <w:r w:rsidRPr="00E8611B" w:rsidR="001C5693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https://libros.conaliteg.gob.mx/20/P6DMA.htm#page/26</w:t>
        </w:r>
      </w:hyperlink>
    </w:p>
    <w:p w:rsidR="009C1915" w:rsidP="00AA295E" w:rsidRDefault="009C1915" w14:paraId="33E08201" w14:textId="3B7B46FD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E8611B" w:rsidR="004A336B" w:rsidP="00AA295E" w:rsidRDefault="004A336B" w14:paraId="035F205F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E8611B" w:rsidR="00615387" w:rsidP="0074022B" w:rsidRDefault="00615387" w14:paraId="3608D30B" w14:textId="679CD29E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8611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B34927" w:rsidP="009C1915" w:rsidRDefault="00B34927" w14:paraId="3E40DE6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9C1915" w:rsidP="009C1915" w:rsidRDefault="008F36F2" w14:paraId="300BF4A9" w14:textId="7F42BC5B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Fonts w:ascii="Montserrat" w:hAnsi="Montserrat" w:eastAsia="Arial" w:cs="Arial"/>
          <w:sz w:val="22"/>
          <w:szCs w:val="22"/>
        </w:rPr>
        <w:t xml:space="preserve">A continuación te presentamos </w:t>
      </w:r>
      <w:r w:rsidRPr="00E8611B" w:rsidR="00A920AC">
        <w:rPr>
          <w:rFonts w:ascii="Montserrat" w:hAnsi="Montserrat" w:eastAsia="Arial" w:cs="Arial"/>
          <w:sz w:val="22"/>
          <w:szCs w:val="22"/>
        </w:rPr>
        <w:t xml:space="preserve">información y </w:t>
      </w:r>
      <w:r w:rsidRPr="00E8611B">
        <w:rPr>
          <w:rFonts w:ascii="Montserrat" w:hAnsi="Montserrat" w:eastAsia="Arial" w:cs="Arial"/>
          <w:sz w:val="22"/>
          <w:szCs w:val="22"/>
        </w:rPr>
        <w:t>algunas actividades que te ayudarán a</w:t>
      </w:r>
      <w:r w:rsidRPr="00E8611B" w:rsidR="009E1635">
        <w:rPr>
          <w:rFonts w:ascii="Montserrat" w:hAnsi="Montserrat" w:eastAsia="Arial" w:cs="Arial"/>
          <w:sz w:val="22"/>
          <w:szCs w:val="22"/>
        </w:rPr>
        <w:t xml:space="preserve"> </w:t>
      </w:r>
      <w:r w:rsidR="00390363">
        <w:rPr>
          <w:rFonts w:ascii="Montserrat" w:hAnsi="Montserrat"/>
          <w:position w:val="-1"/>
          <w:sz w:val="22"/>
          <w:szCs w:val="22"/>
        </w:rPr>
        <w:t>r</w:t>
      </w:r>
      <w:r w:rsidRPr="00E8611B" w:rsidR="009C1915">
        <w:rPr>
          <w:rFonts w:ascii="Montserrat" w:hAnsi="Montserrat"/>
          <w:position w:val="-1"/>
          <w:sz w:val="22"/>
          <w:szCs w:val="22"/>
        </w:rPr>
        <w:t>eflexionar sobre la necesidad de un sistema de referencia para ubicar puntos en una cuadrícula.</w:t>
      </w:r>
    </w:p>
    <w:p w:rsidRPr="00E8611B" w:rsidR="004A336B" w:rsidP="009C1915" w:rsidRDefault="004A336B" w14:paraId="31BD65FE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E8611B" w:rsidR="004141E6" w:rsidP="0074022B" w:rsidRDefault="004141E6" w14:paraId="7B417076" w14:textId="598FC127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Fonts w:ascii="Montserrat" w:hAnsi="Montserrat" w:cs="Arial"/>
          <w:color w:val="000000" w:themeColor="text1"/>
          <w:sz w:val="22"/>
          <w:szCs w:val="22"/>
        </w:rPr>
        <w:t>Hola, hoy vamos a h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ablar de cómo llegar a un lugar.</w:t>
      </w:r>
    </w:p>
    <w:p w:rsidRPr="00E8611B" w:rsidR="004141E6" w:rsidP="0074022B" w:rsidRDefault="004141E6" w14:paraId="37550011" w14:textId="52F06E68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1C5693" w:rsidR="004141E6" w:rsidP="004141E6" w:rsidRDefault="00150128" w14:paraId="2A486AB7" w14:textId="10175A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lastRenderedPageBreak/>
        <w:t>¡No! n</w:t>
      </w:r>
      <w:r w:rsidRPr="00E8611B" w:rsidR="004141E6">
        <w:rPr>
          <w:rFonts w:ascii="Montserrat" w:hAnsi="Montserrat" w:cs="Arial"/>
          <w:color w:val="000000" w:themeColor="text1"/>
          <w:sz w:val="22"/>
          <w:szCs w:val="22"/>
        </w:rPr>
        <w:t>o h</w:t>
      </w:r>
      <w:r>
        <w:rPr>
          <w:rFonts w:ascii="Montserrat" w:hAnsi="Montserrat" w:cs="Arial"/>
          <w:color w:val="000000" w:themeColor="text1"/>
          <w:sz w:val="22"/>
          <w:szCs w:val="22"/>
        </w:rPr>
        <w:t>ablo de un lugar en concreto, ¡M</w:t>
      </w:r>
      <w:r w:rsidRPr="00E8611B" w:rsidR="004141E6">
        <w:rPr>
          <w:rFonts w:ascii="Montserrat" w:hAnsi="Montserrat" w:cs="Arial"/>
          <w:color w:val="000000" w:themeColor="text1"/>
          <w:sz w:val="22"/>
          <w:szCs w:val="22"/>
        </w:rPr>
        <w:t>e refie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ro a 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>cualquier lugar!</w:t>
      </w:r>
    </w:p>
    <w:p w:rsidRPr="001C5693" w:rsidR="004141E6" w:rsidP="004141E6" w:rsidRDefault="004141E6" w14:paraId="3732B0A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4141E6" w:rsidP="004141E6" w:rsidRDefault="004141E6" w14:paraId="780E3520" w14:textId="27AD24F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Como diría el gato de Cheshire, en Alicia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en el País de las Maravillas: “U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no siempre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 llega a alguna parte si camina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lo suficiente”. Lo que quiero decir, es que cuando nos desplazamos generalmente tenemos una idea del lugar hacia dónde queremos ir y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el propósito por el que vamos, 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ero, sea cuál sea este lugar y el propósito por el que vayamos,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si no lo conocemos, necesitamos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cierto tipo de información para trasladarnos.</w:t>
      </w:r>
    </w:p>
    <w:p w:rsidRPr="001C5693" w:rsidR="004141E6" w:rsidP="004141E6" w:rsidRDefault="004141E6" w14:paraId="6FADE4B1" w14:textId="7D2B445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4141E6" w:rsidP="004141E6" w:rsidRDefault="00150128" w14:paraId="28874978" w14:textId="337B5BC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Se trata de encontrar 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los lugares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por sus nombres 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>y damos señales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 para localizarlos y saber cómo dirigirnos a ellos, que van desde el nombre de un cerro o de un pueblo hasta las coordenadas geográficas con que podríamos encontrar un lugar en un mapa.</w:t>
      </w:r>
    </w:p>
    <w:p w:rsidRPr="001C5693" w:rsidR="004141E6" w:rsidP="004141E6" w:rsidRDefault="004141E6" w14:paraId="691A55E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4141E6" w:rsidP="004141E6" w:rsidRDefault="001C5693" w14:paraId="71F1EB99" w14:textId="2349206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>a descripc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ión del espacio físico y humano 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que han desarrollado la Geografía o la Astronomía tienen como base el conocimiento y los métodos matemáticos que se han desarrollado desde 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la Geometría y 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>usamos esas herramientas para ir de una ciudad a otra o para u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>bicarnos dentro de un edificio o</w:t>
      </w:r>
      <w:r w:rsidRPr="001C5693" w:rsidR="004141E6">
        <w:rPr>
          <w:rFonts w:ascii="Montserrat" w:hAnsi="Montserrat" w:cs="Arial"/>
          <w:color w:val="000000" w:themeColor="text1"/>
          <w:sz w:val="22"/>
          <w:szCs w:val="22"/>
        </w:rPr>
        <w:t xml:space="preserve"> instalaciones. ¡Hasta los ingenieros y los científicos las usan para guiar los aviones en el cielo o los cohetes que salen al espacio!</w:t>
      </w:r>
    </w:p>
    <w:p w:rsidRPr="007E1EF7" w:rsidR="004141E6" w:rsidP="004141E6" w:rsidRDefault="004141E6" w14:paraId="7FE8FEE3" w14:textId="77777777">
      <w:pPr>
        <w:jc w:val="both"/>
        <w:rPr>
          <w:rFonts w:ascii="Arial" w:hAnsi="Arial" w:cs="Arial"/>
          <w:color w:val="000000" w:themeColor="text1"/>
        </w:rPr>
      </w:pPr>
    </w:p>
    <w:p w:rsidRPr="001C5693" w:rsidR="001C5693" w:rsidP="001C5693" w:rsidRDefault="001C5693" w14:paraId="7AA9B81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Vamos a comenzar a acercarnos a los sistemas de referencia espacial, que los alumnos y alumnas de sexto grado seguirán conociendo a profundidad a lo largo de este curso y en otros cursos de matemáticas en secundaria y en educación media superior. Para esto, vamos a abordar el desafío matemático número 13, “¿Por dónde empiezo?”, que podemos encontrar en las páginas 26 y 27.</w:t>
      </w:r>
    </w:p>
    <w:p w:rsidR="001C5693" w:rsidP="0074022B" w:rsidRDefault="001C5693" w14:paraId="78A410C4" w14:textId="49FE8562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4A336B" w:rsidP="004A336B" w:rsidRDefault="007F2B5C" w14:paraId="444FDEB6" w14:textId="47D19468">
      <w:pPr>
        <w:jc w:val="center"/>
        <w:rPr>
          <w:rFonts w:ascii="Montserrat" w:hAnsi="Montserrat"/>
          <w:position w:val="-1"/>
          <w:sz w:val="22"/>
          <w:szCs w:val="22"/>
        </w:rPr>
      </w:pPr>
      <w:hyperlink w:history="1" w:anchor="page/26" r:id="rId9">
        <w:r w:rsidRPr="003D3998" w:rsidR="004A336B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https://libros.conaliteg.gob.mx/20/P6DMA.htm?#page/26</w:t>
        </w:r>
      </w:hyperlink>
    </w:p>
    <w:p w:rsidR="004A336B" w:rsidP="0074022B" w:rsidRDefault="004A336B" w14:paraId="29C9105E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1C5693" w:rsidP="001C5693" w:rsidRDefault="001C5693" w14:paraId="0F3F083B" w14:textId="569F378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Este desafío matemático nos pide que trabajemos principalmente con nuestra imaginación, en una situación hipotética que se parece a otras situaciones 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de la vida real. Necesitaremos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nuestr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o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cuaderno de D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esafíos matemáticos y un lápiz, l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a descripción de la situación en la página 26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 dice:</w:t>
      </w:r>
    </w:p>
    <w:p w:rsidR="001C5693" w:rsidP="001C5693" w:rsidRDefault="001C5693" w14:paraId="20CF84B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1C5693" w:rsidP="001C5693" w:rsidRDefault="001C5693" w14:paraId="54225663" w14:textId="36E5687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“En parejas, resuelvan el siguiente problema. Daniel invitó a sus primos Isaac, Luis, Rocío y Patricia a una obra de teatro. Los boletos que compró no están juntos pero todos corresponden a la sección Balcón C del teatro. El siguiente plano representa las d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iferentes secciones de asientos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”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1C5693" w:rsidR="001C5693" w:rsidP="001C5693" w:rsidRDefault="001C5693" w14:paraId="0CD0E8D1" w14:textId="002B866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:rsidRPr="001C5693" w:rsidR="001C5693" w:rsidP="001C5693" w:rsidRDefault="001C5693" w14:paraId="2C03F168" w14:textId="1077117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En el plano de 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u libro, podemos ver el plano del teatro, en el que se identifican el escenario (que es donde los actores van a representar la obra de teatro) y las se</w:t>
      </w:r>
      <w:r w:rsidR="0092476E">
        <w:rPr>
          <w:rFonts w:ascii="Montserrat" w:hAnsi="Montserrat" w:cs="Arial"/>
          <w:color w:val="000000" w:themeColor="text1"/>
          <w:sz w:val="22"/>
          <w:szCs w:val="22"/>
        </w:rPr>
        <w:t xml:space="preserve">cciones de 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los asientos señalado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s con diferentes colores. Quizás no todos hayan tenido la experiencia de ir a un teatro con estas características, pero estas secciones corresponden a boletos con diferente precio, según la distancia a la que se encuentren del escenario y la visibilidad </w:t>
      </w:r>
      <w:r w:rsidR="006D5728">
        <w:rPr>
          <w:rFonts w:ascii="Montserrat" w:hAnsi="Montserrat" w:cs="Arial"/>
          <w:color w:val="000000" w:themeColor="text1"/>
          <w:sz w:val="22"/>
          <w:szCs w:val="22"/>
        </w:rPr>
        <w:t>que pueda tener el espectador, l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os más cercanos son los más caros y los más lejanos y con menos visibilidad, los más baratos.</w:t>
      </w:r>
    </w:p>
    <w:p w:rsidRPr="001C5693" w:rsidR="001C5693" w:rsidP="0074022B" w:rsidRDefault="001C5693" w14:paraId="09D73627" w14:textId="20453290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1C5693" w:rsidP="001C5693" w:rsidRDefault="001C5693" w14:paraId="2C61CFBA" w14:textId="515BC1B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Bueno, este tipo de diferencias también las encuentra uno cuando compra boletos para asistir a un juego de futbol o béisbol en un estadio, o al concierto de una banda de rock o de otro tipo de música popular.</w:t>
      </w:r>
    </w:p>
    <w:p w:rsidR="001C5693" w:rsidP="001C5693" w:rsidRDefault="001C5693" w14:paraId="48242BAD" w14:textId="2EAC78A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1C5693" w:rsidP="001C5693" w:rsidRDefault="001C5693" w14:paraId="0C29FA67" w14:textId="17758FE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¿Qué información crees que les tiene que dar Daniel a sus primos para que lleguen a la sección del Balcón C donde se encuentran sus asientos?</w:t>
      </w:r>
    </w:p>
    <w:p w:rsidRPr="001C5693" w:rsidR="001C5693" w:rsidP="001C5693" w:rsidRDefault="001C5693" w14:paraId="4177FB5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1C5693" w:rsidP="001C5693" w:rsidRDefault="001C5693" w14:paraId="32F1FBBE" w14:textId="5ABA2CD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 qué no llegan juntos al teatro, con el plano en la mano y entre todos buscan los lugares que les tocaron? ¿No</w:t>
      </w:r>
      <w:r w:rsidR="00FD3171">
        <w:rPr>
          <w:rFonts w:ascii="Montserrat" w:hAnsi="Montserrat" w:cs="Arial"/>
          <w:color w:val="000000" w:themeColor="text1"/>
          <w:sz w:val="22"/>
          <w:szCs w:val="22"/>
        </w:rPr>
        <w:t xml:space="preserve"> sería más fácil y práctico? o ¿P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 qué no les preguntan a las personas que atienden en el teatro donde se encuentra la sección del Balcón C?</w:t>
      </w:r>
    </w:p>
    <w:p w:rsidRPr="001C5693" w:rsidR="001C5693" w:rsidP="001C5693" w:rsidRDefault="001C5693" w14:paraId="299D21E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1C5693" w:rsidR="001C5693" w:rsidP="001C5693" w:rsidRDefault="001C5693" w14:paraId="501A179A" w14:textId="41531A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El</w:t>
      </w:r>
      <w:r w:rsidR="00253913">
        <w:rPr>
          <w:rFonts w:ascii="Montserrat" w:hAnsi="Montserrat" w:cs="Arial"/>
          <w:color w:val="000000" w:themeColor="text1"/>
          <w:sz w:val="22"/>
          <w:szCs w:val="22"/>
        </w:rPr>
        <w:t xml:space="preserve"> r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elato no nos da detalles que podrían ser útiles para resolver la situación. Imaginemos que Daniel invita a sus primos que están de visita en la ciudad donde él vive, pero que él llegará un poco tarde al teatro porque debe trabajar o ir a la escuela, y no hay otro horario en que pueden ver la obra. También, imaginemos que ellos pueden preguntar a los empleados del teatro, quienes amablemente les darían información, pero Daniel quiere asegurarse de que no se vayan a equivocar. Lo importante es que imaginemos cómo dar indicaciones sobre cómo llegar a un lugar para una persona que no lo conoce.</w:t>
      </w:r>
      <w:r w:rsidRPr="001C5693">
        <w:rPr>
          <w:rFonts w:ascii="Arial" w:hAnsi="Arial" w:cs="Arial"/>
        </w:rPr>
        <w:t xml:space="preserve"> </w:t>
      </w:r>
      <w:r w:rsidRPr="001C5693">
        <w:rPr>
          <w:rFonts w:ascii="Montserrat" w:hAnsi="Montserrat" w:cs="Arial"/>
          <w:sz w:val="22"/>
          <w:szCs w:val="22"/>
        </w:rPr>
        <w:t>Observa bien en la página 27.</w:t>
      </w:r>
    </w:p>
    <w:p w:rsidR="001C5693" w:rsidP="0074022B" w:rsidRDefault="001C5693" w14:paraId="19B1813A" w14:textId="5C40FD1F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1C5693" w:rsidR="001C5693" w:rsidP="001C5693" w:rsidRDefault="001C5693" w14:paraId="1C9FC7C2" w14:textId="0292C5C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Bueno, hay un dato que no trae el plano, que es dónde se encuentra la entrada del t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eatro, 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orque dependiendo de dónde entren sería el camino que podrían seguir a la sección del Balcón C. No es lo mismo que caminen desde la parte de atrás hasta esa sección, a que caminen desde una entrada que está junto al escenario o desde una entrada que está a la mitad del teatro.</w:t>
      </w:r>
    </w:p>
    <w:p w:rsidR="001C5693" w:rsidP="0074022B" w:rsidRDefault="001C5693" w14:paraId="18420343" w14:textId="3783D5A4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390363" w:rsidP="001C5693" w:rsidRDefault="001C5693" w14:paraId="440A2844" w14:textId="7F8D9AB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Es necesario conocer con cierto detalle un lugar para poder dar indicaciones sobre cómo llegar a él o 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para moverse dentro del mismo, a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demás, hace falta ubicar </w:t>
      </w:r>
      <w:r w:rsidRPr="001C5693">
        <w:rPr>
          <w:rFonts w:ascii="Montserrat" w:hAnsi="Montserrat" w:cs="Arial"/>
          <w:i/>
          <w:color w:val="000000" w:themeColor="text1"/>
          <w:sz w:val="22"/>
          <w:szCs w:val="22"/>
        </w:rPr>
        <w:t>puntos de referencia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reconocibles para saber cómo ubicar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se y de dónde a dónde moverse, s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in embargo, todavía es posible señalar a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lgunas dificultades adicionales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Los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dos planos de dos teatros importantes, uno en México (el teatro del Palacio de Bellas Artes, en la Ciudad de México), y otro en Buenos Aires, Argentina (el famoso Teatro Colón). </w:t>
      </w:r>
    </w:p>
    <w:p w:rsidR="00390363" w:rsidP="001C5693" w:rsidRDefault="00390363" w14:paraId="2207A9F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1C5693" w:rsidP="001C5693" w:rsidRDefault="001C5693" w14:paraId="5A6A7EC4" w14:textId="54B7962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¿En qué se parecen estos planos al que viene en el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 texto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de Desafíos matemáticos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? </w:t>
      </w:r>
    </w:p>
    <w:p w:rsidR="00D90B60" w:rsidP="001C5693" w:rsidRDefault="00D90B60" w14:paraId="021F6D2E" w14:textId="0AAC2A7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D90B60" w:rsidP="00D90B60" w:rsidRDefault="00D90B60" w14:paraId="26417367" w14:textId="1ED28F25">
      <w:pPr>
        <w:jc w:val="both"/>
        <w:rPr>
          <w:rFonts w:ascii="Arial" w:hAnsi="Arial" w:cs="Arial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 xml:space="preserve">Plano de Palacio de Bellas Artes     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        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D90B60">
        <w:rPr>
          <w:rFonts w:ascii="Montserrat" w:hAnsi="Montserrat" w:cs="Arial"/>
          <w:sz w:val="22"/>
          <w:szCs w:val="22"/>
        </w:rPr>
        <w:t>Plano del Teatro Colón</w:t>
      </w:r>
      <w:r>
        <w:rPr>
          <w:rFonts w:ascii="Arial" w:hAnsi="Arial" w:cs="Arial"/>
        </w:rPr>
        <w:t>.</w:t>
      </w:r>
    </w:p>
    <w:p w:rsidR="00D90B60" w:rsidP="001C5693" w:rsidRDefault="00D90B60" w14:paraId="09E51BC1" w14:textId="37F4F73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D90B60" w:rsidP="001C5693" w:rsidRDefault="00D90B60" w14:paraId="3D285EEB" w14:textId="44FDC531">
      <w:pPr>
        <w:jc w:val="both"/>
      </w:pPr>
      <w:r>
        <w:t xml:space="preserve">               </w:t>
      </w:r>
      <w:r>
        <w:rPr>
          <w:lang w:val="en-US"/>
        </w:rPr>
        <w:drawing>
          <wp:inline distT="0" distB="0" distL="0" distR="0" wp14:anchorId="139BB39C" wp14:editId="0F414C3E">
            <wp:extent cx="1998880" cy="1038225"/>
            <wp:effectExtent l="0" t="0" r="1905" b="0"/>
            <wp:docPr id="1" name="Imagen 1" descr="C:\Users\Roberto Luna\Desktop\Aprenden casaII\Matematicas Semana 10\planos de teatro\plano palacio bellas 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88" cy="10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                        </w:t>
      </w:r>
      <w:r>
        <w:t xml:space="preserve">                         </w:t>
      </w:r>
      <w:r>
        <w:rPr>
          <w:lang w:val="en-US"/>
        </w:rPr>
        <w:drawing>
          <wp:inline distT="0" distB="0" distL="0" distR="0" wp14:anchorId="4F50B388" wp14:editId="7F2332CD">
            <wp:extent cx="1491703" cy="1190625"/>
            <wp:effectExtent l="0" t="0" r="0" b="0"/>
            <wp:docPr id="2" name="Imagen 2" descr="C:\Users\Roberto Luna\Desktop\Aprenden casaII\Matematicas Semana 10\planos de teatro\plano-teatro-colon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53" cy="11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60" w:rsidP="001C5693" w:rsidRDefault="00D90B60" w14:paraId="5682C1F7" w14:textId="283DA045">
      <w:pPr>
        <w:jc w:val="both"/>
      </w:pPr>
    </w:p>
    <w:p w:rsidR="00D90B60" w:rsidP="001C5693" w:rsidRDefault="00D90B60" w14:paraId="5F3A3CAC" w14:textId="583688DF">
      <w:pPr>
        <w:jc w:val="both"/>
      </w:pPr>
    </w:p>
    <w:p w:rsidRPr="00D90B60" w:rsidR="00D90B60" w:rsidP="00D90B60" w:rsidRDefault="00D90B60" w14:paraId="56417962" w14:textId="197451C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lastRenderedPageBreak/>
        <w:t>En todos se utilizan colores para señalar las secciones de asientos; en todos se puede reconocer dónde está el escenario, y en ninguno dice dónde está la entrada del teatro.</w:t>
      </w:r>
    </w:p>
    <w:p w:rsidR="00390363" w:rsidP="00D90B60" w:rsidRDefault="00390363" w14:paraId="32EDAB6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B34927" w:rsidR="00D90B60" w:rsidP="00D90B60" w:rsidRDefault="00390363" w14:paraId="28DA8E7A" w14:textId="4083E21C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1 </w:t>
      </w:r>
    </w:p>
    <w:p w:rsidRPr="00D90B60" w:rsidR="00390363" w:rsidP="00D90B60" w:rsidRDefault="00390363" w14:paraId="02EFFB1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D90B60" w:rsidP="00D90B60" w:rsidRDefault="00D90B60" w14:paraId="68913213" w14:textId="1D24DEF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>Ahora, veamos estas fotografías del interior de estos dos teatros; primero, del Palacio de Bellas Artes de México; luego, del Teatro Colón, en Argentina. ¿Qué diferencias puedes reconocer entre lo que se ve en las fotografías y lo que se puede ver en los planos?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Escribe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lo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en tu cuaderno.</w:t>
      </w:r>
    </w:p>
    <w:p w:rsidR="00D90B60" w:rsidP="001C5693" w:rsidRDefault="00D90B60" w14:paraId="3F2DAC8D" w14:textId="516997D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D90B60" w:rsidR="00D90B60" w:rsidP="00D90B60" w:rsidRDefault="00D90B60" w14:paraId="60D5F29E" w14:textId="77777777">
      <w:pPr>
        <w:jc w:val="both"/>
        <w:rPr>
          <w:rFonts w:ascii="Montserrat" w:hAnsi="Montserrat" w:cs="Arial"/>
          <w:sz w:val="22"/>
          <w:szCs w:val="22"/>
        </w:rPr>
      </w:pPr>
      <w:r w:rsidRPr="00D90B60">
        <w:rPr>
          <w:rFonts w:ascii="Montserrat" w:hAnsi="Montserrat" w:cs="Arial"/>
          <w:sz w:val="22"/>
          <w:szCs w:val="22"/>
        </w:rPr>
        <w:t>Fotografías interior del Palacio de Bellas Artes</w:t>
      </w:r>
    </w:p>
    <w:p w:rsidRPr="00D90B60" w:rsidR="00D90B60" w:rsidP="0074022B" w:rsidRDefault="00D90B60" w14:paraId="5C41BAEA" w14:textId="4EE1076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lang w:val="en-US"/>
        </w:rPr>
        <w:drawing>
          <wp:inline distT="0" distB="0" distL="0" distR="0" wp14:anchorId="4F373452" wp14:editId="3C856C17">
            <wp:extent cx="1642936" cy="1104900"/>
            <wp:effectExtent l="0" t="0" r="0" b="0"/>
            <wp:docPr id="3" name="Imagen 3" descr="C:\Users\Roberto Luna\Desktop\Aprenden casaII\Matematicas Semana 10\planos de teatro\PALACIO_BELLAS_ARTES_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26" cy="11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</w:t>
      </w:r>
      <w:r>
        <w:rPr>
          <w:lang w:val="en-US"/>
        </w:rPr>
        <w:drawing>
          <wp:inline distT="0" distB="0" distL="0" distR="0" wp14:anchorId="1CF53E22" wp14:editId="34F06444">
            <wp:extent cx="1628775" cy="1085850"/>
            <wp:effectExtent l="0" t="0" r="9525" b="0"/>
            <wp:docPr id="7" name="Imagen 7" descr="C:\Users\Roberto Luna\Desktop\Aprenden casaII\Matematicas Semana 10\planos de teatro\Bellas_Artes_Sala_Principal_chi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8" cy="1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24" w:rsidP="00D90B60" w:rsidRDefault="00DB0C24" w14:paraId="2BB3D5E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DB0C24" w:rsidP="00D90B60" w:rsidRDefault="00DB0C24" w14:paraId="324FE3C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D90B60" w:rsidR="00D90B60" w:rsidP="00D90B60" w:rsidRDefault="00D90B60" w14:paraId="23A2BEF1" w14:textId="2D22FCFB">
      <w:pPr>
        <w:jc w:val="both"/>
        <w:rPr>
          <w:rFonts w:ascii="Montserrat" w:hAnsi="Montserrat" w:cs="Arial"/>
          <w:sz w:val="22"/>
          <w:szCs w:val="22"/>
        </w:rPr>
      </w:pPr>
      <w:r w:rsidRPr="00D90B60">
        <w:rPr>
          <w:rFonts w:ascii="Montserrat" w:hAnsi="Montserrat" w:cs="Arial"/>
          <w:sz w:val="22"/>
          <w:szCs w:val="22"/>
        </w:rPr>
        <w:t>Fotografías Teatro Colón</w:t>
      </w:r>
    </w:p>
    <w:p w:rsidR="00D90B60" w:rsidP="0074022B" w:rsidRDefault="00D90B60" w14:paraId="5460E0F3" w14:textId="3A53DA7B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4BD8B856" wp14:editId="4DCCEBB2">
            <wp:extent cx="1657564" cy="1152525"/>
            <wp:effectExtent l="0" t="0" r="0" b="0"/>
            <wp:docPr id="5" name="Imagen 5" descr="C:\Users\Roberto Luna\Desktop\Aprenden casaII\Matematicas Semana 10\planos de teatro\Teatro-colon2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15" cy="11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position w:val="-1"/>
          <w:sz w:val="22"/>
          <w:szCs w:val="22"/>
        </w:rPr>
        <w:t xml:space="preserve">  </w:t>
      </w:r>
      <w:r>
        <w:rPr>
          <w:lang w:val="en-US"/>
        </w:rPr>
        <w:drawing>
          <wp:inline distT="0" distB="0" distL="0" distR="0" wp14:anchorId="3DF17308" wp14:editId="3C12ABAC">
            <wp:extent cx="1650788" cy="1123950"/>
            <wp:effectExtent l="0" t="0" r="6985" b="0"/>
            <wp:docPr id="6" name="Imagen 6" descr="C:\Users\Roberto Luna\Desktop\Aprenden casaII\Matematicas Semana 10\planos de teatro\colon-theatre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9" cy="11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24" w:rsidP="00D90B60" w:rsidRDefault="00DB0C24" w14:paraId="70F92CD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D90B60" w:rsidR="00D90B60" w:rsidP="00D90B60" w:rsidRDefault="00DB0C24" w14:paraId="6E7B7B58" w14:textId="22EF618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¿E</w:t>
      </w:r>
      <w:r w:rsidRPr="00D90B60" w:rsidR="00D90B60">
        <w:rPr>
          <w:rFonts w:ascii="Montserrat" w:hAnsi="Montserrat" w:cs="Arial"/>
          <w:color w:val="000000" w:themeColor="text1"/>
          <w:sz w:val="22"/>
          <w:szCs w:val="22"/>
        </w:rPr>
        <w:t>ncuentras algunos parecidos?</w:t>
      </w:r>
    </w:p>
    <w:p w:rsidRPr="00D90B60" w:rsidR="00D90B60" w:rsidP="0074022B" w:rsidRDefault="00D90B60" w14:paraId="7D3B7EC6" w14:textId="2380218C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D90B60" w:rsidR="00D90B60" w:rsidP="00D90B60" w:rsidRDefault="00D90B60" w14:paraId="5FD088E1" w14:textId="1742D8A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>De esto se tratan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algunos desafíos matemáticos: N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>o tienes una respuesta única y lo importante en ellos es analizar las situaciones para reconocer los problemas y pensar qué es lo que nec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esitaríamos para responderlos, e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>n muchos casos, sirven para reflexionar sobre lo que sabemos y lo que nos falta aprender.</w:t>
      </w:r>
    </w:p>
    <w:p w:rsidR="00D90B60" w:rsidP="0074022B" w:rsidRDefault="00D90B60" w14:paraId="0593C019" w14:textId="618B2A33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D90B60" w:rsidR="00D90B60" w:rsidP="00D90B60" w:rsidRDefault="00D90B60" w14:paraId="5DC85B92" w14:textId="77EEF5D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/>
          <w:position w:val="-1"/>
          <w:sz w:val="22"/>
          <w:szCs w:val="22"/>
        </w:rPr>
        <w:t>Lo que puedes aprender de este problema es</w:t>
      </w:r>
      <w:r w:rsidRPr="00DB0C24">
        <w:rPr>
          <w:rFonts w:ascii="Montserrat" w:hAnsi="Montserrat"/>
          <w:i/>
          <w:position w:val="-1"/>
          <w:sz w:val="22"/>
          <w:szCs w:val="22"/>
        </w:rPr>
        <w:t xml:space="preserve">: </w:t>
      </w:r>
      <w:r w:rsidRPr="00DB0C24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Que 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los sistemas para representar la realidad espacial, como los mapas y los sistemas de refere</w:t>
      </w:r>
      <w:r w:rsidR="00DB0C24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ncia de los que vamos a hablar, 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dejan fuera mucha información para h</w:t>
      </w:r>
      <w:r w:rsidR="00DB0C24">
        <w:rPr>
          <w:rFonts w:ascii="Montserrat" w:hAnsi="Montserrat" w:cs="Arial"/>
          <w:i/>
          <w:color w:val="000000" w:themeColor="text1"/>
          <w:sz w:val="22"/>
          <w:szCs w:val="22"/>
        </w:rPr>
        <w:t>acerla más simple y manejable, t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oman sólo los elementos más importantes para que los reconozcamos.</w:t>
      </w:r>
    </w:p>
    <w:p w:rsidRPr="00D90B60" w:rsidR="00D90B60" w:rsidP="0074022B" w:rsidRDefault="00D90B60" w14:paraId="32DEE42F" w14:textId="6A6DE141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CF39CC" w:rsidP="00CF39CC" w:rsidRDefault="00CF39CC" w14:paraId="3A8E0A6E" w14:textId="559BA0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No es algo que 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tengas que saber de memoria,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recuerd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que los mapas y otros medios para dar indicaciones sobre los lugares incluyen sólo la información más importante y dejan fuera muchos otros aspectos.</w:t>
      </w:r>
    </w:p>
    <w:p w:rsidRPr="00CF39CC" w:rsidR="00DB0C24" w:rsidP="00CF39CC" w:rsidRDefault="00DB0C24" w14:paraId="4E78FFE8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B34927" w:rsidR="00390363" w:rsidP="0074022B" w:rsidRDefault="00390363" w14:paraId="4DFABF67" w14:textId="59A0EC42">
      <w:pPr>
        <w:jc w:val="both"/>
        <w:rPr>
          <w:rFonts w:ascii="Montserrat" w:hAnsi="Montserrat"/>
          <w:i/>
          <w:position w:val="-1"/>
          <w:sz w:val="22"/>
          <w:szCs w:val="22"/>
        </w:rPr>
      </w:pPr>
      <w:r w:rsidRPr="00B34927">
        <w:rPr>
          <w:rFonts w:ascii="Montserrat" w:hAnsi="Montserrat"/>
          <w:i/>
          <w:position w:val="-1"/>
          <w:sz w:val="22"/>
          <w:szCs w:val="22"/>
        </w:rPr>
        <w:t xml:space="preserve">Actividad 2 </w:t>
      </w:r>
    </w:p>
    <w:p w:rsidRPr="00CF39CC" w:rsidR="00390363" w:rsidP="0074022B" w:rsidRDefault="00390363" w14:paraId="43105F65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CF39CC" w:rsidR="00CF39CC" w:rsidP="00CF39CC" w:rsidRDefault="00CF39CC" w14:paraId="6DD61F28" w14:textId="019F567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lastRenderedPageBreak/>
        <w:t>Ahora, imagina un teatro donde van a asistir algunos niños y escribe las indicaciones que les darías sobre cómo llegar a la sección del Balcón C. Te vamos a pedir que realices esta tarea más tarde, para que ahora podamos abordar la segunda parte del desafío. Imaginemos que los niños ya llegaron a l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a zona donde están sus asientos,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¿Qué sucede ahí? </w:t>
      </w:r>
    </w:p>
    <w:p w:rsidRPr="00CF39CC" w:rsidR="00CF39CC" w:rsidP="00CF39CC" w:rsidRDefault="00CF39CC" w14:paraId="0731CC00" w14:textId="1C6BBE9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CF39CC" w:rsidRDefault="00CF39CC" w14:paraId="00CA7445" w14:textId="198A91E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siguiente plano corresponde a la zona de la sección Balcón C en la cual se ubican los lugares de Daniel, Isaac, Luis, Rocío y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Patricia. Márquenlos con una X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según la siguiente información:</w:t>
      </w:r>
    </w:p>
    <w:p w:rsidRPr="00CF39CC" w:rsidR="00CF39CC" w:rsidP="00B34927" w:rsidRDefault="00CF39CC" w14:paraId="71DB1B5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B34927" w:rsidRDefault="00CF39CC" w14:paraId="7DB57D46" w14:textId="7777777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Daniel está en la segunda fila, décima columna.</w:t>
      </w:r>
    </w:p>
    <w:p w:rsidRPr="00CF39CC" w:rsidR="00CF39CC" w:rsidP="00B34927" w:rsidRDefault="00CF39CC" w14:paraId="3693DE8A" w14:textId="7777777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Isaac está en la sexta fila, quinta columna.</w:t>
      </w:r>
    </w:p>
    <w:p w:rsidRPr="00CF39CC" w:rsidR="00CF39CC" w:rsidP="00B34927" w:rsidRDefault="00CF39CC" w14:paraId="61CD3490" w14:textId="7777777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Luis está en la quinta fila, octava columna.</w:t>
      </w:r>
    </w:p>
    <w:p w:rsidRPr="00CF39CC" w:rsidR="00CF39CC" w:rsidP="00B34927" w:rsidRDefault="00CF39CC" w14:paraId="18666FC0" w14:textId="7777777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Rocío está en la tercera fila, décima segunda columna.</w:t>
      </w:r>
    </w:p>
    <w:p w:rsidRPr="00CF39CC" w:rsidR="00CF39CC" w:rsidP="00B34927" w:rsidRDefault="00CF39CC" w14:paraId="2CD9E0C2" w14:textId="7777777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Patricia está en la sexta fila, décima primera columna.</w:t>
      </w:r>
    </w:p>
    <w:p w:rsidR="00B34927" w:rsidP="00B34927" w:rsidRDefault="00B34927" w14:paraId="738F050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B34927" w:rsidRDefault="00CF39CC" w14:paraId="7D9BDE7B" w14:textId="568626E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Para platicar más fácilment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e sobre este problema, puedes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utilizar un cartel con el dibujo de los asientos que viene en el C</w:t>
      </w:r>
      <w:r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uaderno de Desafíos matemáticos,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¿Qué información nos hace falta para poder identificar los asientos que van a ocupar los chicos?</w:t>
      </w:r>
    </w:p>
    <w:p w:rsidRPr="00CF39CC" w:rsidR="00CF39CC" w:rsidP="00B34927" w:rsidRDefault="00CF39CC" w14:paraId="6C7C8A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CF39CC" w:rsidRDefault="00CF39CC" w14:paraId="20AF467E" w14:textId="6827286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¿Qué te pare</w:t>
      </w:r>
      <w:r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ce si vemos estos planos y si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es posible distinguir de dónde a dónde cuentan las filas y las columnas en distintos teatros de México y el mundo?</w:t>
      </w:r>
    </w:p>
    <w:p w:rsidRPr="00CF39CC" w:rsidR="00CF39CC" w:rsidP="00CF39CC" w:rsidRDefault="00CF39CC" w14:paraId="1D646CD6" w14:textId="30B01C1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CF39CC" w:rsidP="00CF39CC" w:rsidRDefault="00CF39CC" w14:paraId="26725898" w14:textId="2A30FF5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¡Mira, en estos dos planos se cuentan los as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ientos de izquierda a derecha! p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ero en el primero, el escenario aparece arriba del plano y en el segundo, el escenario aparece debajo, por lo que en realidad se cuentan en direcciones opuestas. </w:t>
      </w:r>
    </w:p>
    <w:p w:rsidRPr="00CF39CC" w:rsidR="00CF39CC" w:rsidP="00CF39CC" w:rsidRDefault="00CF39CC" w14:paraId="047129CB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CF39CC" w:rsidRDefault="00CF39CC" w14:paraId="647D79F5" w14:textId="39C4F7D4">
      <w:pPr>
        <w:jc w:val="both"/>
        <w:rPr>
          <w:rFonts w:ascii="Montserrat" w:hAnsi="Montserrat" w:cs="Arial"/>
          <w:sz w:val="22"/>
          <w:szCs w:val="22"/>
        </w:rPr>
      </w:pPr>
      <w:r w:rsidRPr="00CF39CC">
        <w:rPr>
          <w:rFonts w:ascii="Montserrat" w:hAnsi="Montserrat" w:cs="Arial"/>
          <w:sz w:val="22"/>
          <w:szCs w:val="22"/>
        </w:rPr>
        <w:t>Plano 1 (La Castellana)                Plano 2 (Preferente)</w:t>
      </w:r>
    </w:p>
    <w:p w:rsidR="00CF39CC" w:rsidP="00CF39CC" w:rsidRDefault="00CF39CC" w14:paraId="2D63C2BB" w14:textId="3CBC8E29">
      <w:pPr>
        <w:jc w:val="both"/>
        <w:rPr>
          <w:rFonts w:ascii="Arial" w:hAnsi="Arial" w:cs="Arial"/>
        </w:rPr>
      </w:pPr>
    </w:p>
    <w:p w:rsidR="00CF39CC" w:rsidP="00B34927" w:rsidRDefault="00CF39CC" w14:paraId="6F338496" w14:textId="5A68F696">
      <w:pPr>
        <w:jc w:val="center"/>
        <w:rPr>
          <w:rFonts w:ascii="Arial" w:hAnsi="Arial" w:cs="Arial"/>
          <w:color w:val="000000" w:themeColor="text1"/>
        </w:rPr>
      </w:pPr>
      <w:r>
        <w:rPr>
          <w:lang w:val="en-US"/>
        </w:rPr>
        <w:drawing>
          <wp:inline distT="0" distB="0" distL="0" distR="0" wp14:anchorId="6CFBA5C8" wp14:editId="37B21EC9">
            <wp:extent cx="1657350" cy="1496961"/>
            <wp:effectExtent l="0" t="0" r="0" b="8255"/>
            <wp:docPr id="12" name="Imagen 12" descr="C:\Users\Roberto Luna\Desktop\Aprenden casaII\Matematicas Semana 10\planos de teatro\MAPA-LA-CASTELLANA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05" cy="152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927">
        <w:rPr>
          <w:rFonts w:ascii="Arial" w:hAnsi="Arial" w:cs="Arial"/>
          <w:color w:val="000000" w:themeColor="text1"/>
        </w:rPr>
        <w:t xml:space="preserve">   </w:t>
      </w:r>
      <w:bookmarkStart w:name="_GoBack" w:id="0"/>
      <w:bookmarkEnd w:id="0"/>
      <w:r>
        <w:rPr>
          <w:lang w:val="en-US"/>
        </w:rPr>
        <w:drawing>
          <wp:inline distT="0" distB="0" distL="0" distR="0" wp14:anchorId="2A2ECB90" wp14:editId="0DDC9CD5">
            <wp:extent cx="1587534" cy="1362075"/>
            <wp:effectExtent l="0" t="0" r="0" b="0"/>
            <wp:docPr id="8" name="Imagen 8" descr="C:\Users\Roberto Luna\Desktop\Aprenden casaII\Matematicas Semana 10\planos de teatro\butacas - preferente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34" cy="14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49" w:rsidP="00CF39CC" w:rsidRDefault="00894C49" w14:paraId="41085069" w14:textId="77777777">
      <w:pPr>
        <w:jc w:val="both"/>
        <w:rPr>
          <w:rFonts w:ascii="Arial" w:hAnsi="Arial" w:cs="Arial"/>
          <w:color w:val="000000" w:themeColor="text1"/>
        </w:rPr>
      </w:pPr>
    </w:p>
    <w:p w:rsidR="00CF39CC" w:rsidP="00CF39CC" w:rsidRDefault="00CF39CC" w14:paraId="3186D828" w14:textId="0CBBF0C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¡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M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ira en éste! ¡Qué rara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forma de contar los asientos! d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lado i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zquierdo cuentan en un sentido,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sólo números impares; del lado derecho, cuentan hacia e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l otro lado, sólo números pares y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los de en medio se cuentan corridos de derecha a i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zquierda, pero a partir del 100.</w:t>
      </w:r>
    </w:p>
    <w:p w:rsidRPr="00CF39CC" w:rsidR="00CF39CC" w:rsidP="00CF39CC" w:rsidRDefault="00CF39CC" w14:paraId="68CA806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CF39CC" w:rsidRDefault="00CF39CC" w14:paraId="38B6F3E0" w14:textId="77777777">
      <w:pPr>
        <w:jc w:val="both"/>
        <w:rPr>
          <w:rFonts w:ascii="Montserrat" w:hAnsi="Montserrat" w:cs="Arial"/>
          <w:sz w:val="22"/>
          <w:szCs w:val="22"/>
        </w:rPr>
      </w:pPr>
      <w:r w:rsidRPr="00CF39CC">
        <w:rPr>
          <w:rFonts w:ascii="Montserrat" w:hAnsi="Montserrat" w:cs="Arial"/>
          <w:sz w:val="22"/>
          <w:szCs w:val="22"/>
        </w:rPr>
        <w:t>Plano 3 (Saint James)</w:t>
      </w:r>
    </w:p>
    <w:p w:rsidRPr="00CF39CC" w:rsidR="00CF39CC" w:rsidP="00CF39CC" w:rsidRDefault="00CF39CC" w14:paraId="28E47FEC" w14:textId="6AD5F8D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CF39CC" w:rsidP="0074022B" w:rsidRDefault="00CF39CC" w14:paraId="1091B40A" w14:textId="22E9574B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08977826" wp14:editId="744B1F61">
            <wp:extent cx="1623791" cy="1543050"/>
            <wp:effectExtent l="0" t="0" r="0" b="0"/>
            <wp:docPr id="9" name="Imagen 9" descr="C:\Users\Roberto Luna\Desktop\Aprenden casaII\Matematicas Semana 10\planos de teatro\stjamestheater_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15" cy="15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CC" w:rsidP="0074022B" w:rsidRDefault="00CF39CC" w14:paraId="6CC6AFD6" w14:textId="77194F96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="00CF39CC" w:rsidP="00CF39CC" w:rsidRDefault="00CF39CC" w14:paraId="5CEBC7C2" w14:textId="2C1FA8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Podemos ver que en estos tres casos, las filas las señalan con letras, comenzando por la que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está más cerca del escenario, p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ero, el conteo de los asientos dentro de 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cada fila puede ser diferente, e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sto nos da otra nueva lección sobre </w:t>
      </w:r>
      <w:r w:rsidR="00894C49">
        <w:rPr>
          <w:rFonts w:ascii="Montserrat" w:hAnsi="Montserrat" w:cs="Arial"/>
          <w:i/>
          <w:color w:val="000000" w:themeColor="text1"/>
          <w:sz w:val="22"/>
          <w:szCs w:val="22"/>
        </w:rPr>
        <w:t>los sistemas de referencia: S</w:t>
      </w:r>
      <w:r w:rsidRPr="00CF39CC">
        <w:rPr>
          <w:rFonts w:ascii="Montserrat" w:hAnsi="Montserrat" w:cs="Arial"/>
          <w:i/>
          <w:color w:val="000000" w:themeColor="text1"/>
          <w:sz w:val="22"/>
          <w:szCs w:val="22"/>
        </w:rPr>
        <w:t>on convencionales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="00390363" w:rsidP="00CF39CC" w:rsidRDefault="00390363" w14:paraId="3C33F4A6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F39CC" w:rsidR="00CF39CC" w:rsidP="00CF39CC" w:rsidRDefault="00894C49" w14:paraId="7AACB31C" w14:textId="5165E76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Eso significa, </w:t>
      </w:r>
      <w:r w:rsidRPr="00894C49">
        <w:rPr>
          <w:rFonts w:ascii="Montserrat" w:hAnsi="Montserrat" w:cs="Arial"/>
          <w:i/>
          <w:color w:val="000000" w:themeColor="text1"/>
          <w:sz w:val="22"/>
          <w:szCs w:val="22"/>
        </w:rPr>
        <w:t>q</w:t>
      </w:r>
      <w:r w:rsidRPr="00CF39CC" w:rsidR="00CF39CC">
        <w:rPr>
          <w:rFonts w:ascii="Montserrat" w:hAnsi="Montserrat" w:cs="Arial"/>
          <w:i/>
          <w:color w:val="000000" w:themeColor="text1"/>
          <w:sz w:val="22"/>
          <w:szCs w:val="22"/>
        </w:rPr>
        <w:t>ue las personas nos ponemos de acuerdo para saber de dónde a dónde contamos. Puede establecerse la convención de contar en cierto sentido en algunos lugares o incluso países, pero si no estamos s</w:t>
      </w:r>
      <w:r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eguros, nos conviene preguntar, ya que </w:t>
      </w:r>
      <w:r w:rsidRPr="00CF39CC" w:rsidR="00CF39CC">
        <w:rPr>
          <w:rFonts w:ascii="Montserrat" w:hAnsi="Montserrat" w:cs="Arial"/>
          <w:i/>
          <w:color w:val="000000" w:themeColor="text1"/>
          <w:sz w:val="22"/>
          <w:szCs w:val="22"/>
        </w:rPr>
        <w:t>hay algunas convenciones, como las coordenadas geográficas, que son aceptadas internacionalmente.</w:t>
      </w:r>
    </w:p>
    <w:p w:rsidR="00CF39CC" w:rsidP="00CF39CC" w:rsidRDefault="00CF39CC" w14:paraId="2DC29364" w14:textId="629FAFB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C5236C" w:rsidP="00CF39CC" w:rsidRDefault="00C5236C" w14:paraId="23247F2F" w14:textId="46DE8C0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5236C">
        <w:rPr>
          <w:rFonts w:ascii="Montserrat" w:hAnsi="Montserrat" w:cs="Arial"/>
          <w:color w:val="000000" w:themeColor="text1"/>
          <w:sz w:val="22"/>
          <w:szCs w:val="22"/>
        </w:rPr>
        <w:t>Si fuéramos a un teatro de verdad, tendríamos que preguntar cuál es la convención que utilizan.</w:t>
      </w:r>
    </w:p>
    <w:p w:rsidR="00894C49" w:rsidP="00CF39CC" w:rsidRDefault="00894C49" w14:paraId="74BE84C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B34927" w:rsidR="00C5236C" w:rsidP="00CF39CC" w:rsidRDefault="00C5236C" w14:paraId="478C68B6" w14:textId="6B5BA124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</w:t>
      </w:r>
      <w:r w:rsidRPr="00B34927" w:rsidR="00390363">
        <w:rPr>
          <w:rFonts w:ascii="Montserrat" w:hAnsi="Montserrat" w:cs="Arial"/>
          <w:i/>
          <w:color w:val="000000" w:themeColor="text1"/>
          <w:sz w:val="22"/>
          <w:szCs w:val="22"/>
        </w:rPr>
        <w:t>3</w:t>
      </w: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 </w:t>
      </w:r>
    </w:p>
    <w:p w:rsidR="00C5236C" w:rsidP="00CF39CC" w:rsidRDefault="00C5236C" w14:paraId="1AEDBCEA" w14:textId="2D7513EF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894C49" w:rsidR="00C5236C" w:rsidP="00CF39CC" w:rsidRDefault="00C5236C" w14:paraId="7F8A70C4" w14:textId="756374F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4C49">
        <w:rPr>
          <w:rFonts w:ascii="Montserrat" w:hAnsi="Montserrat" w:cs="Arial"/>
          <w:color w:val="000000" w:themeColor="text1"/>
          <w:sz w:val="22"/>
          <w:szCs w:val="22"/>
        </w:rPr>
        <w:t xml:space="preserve">Vamos a realizar dos ejemplos para mostrar 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cómo se localizan los lugares, r</w:t>
      </w:r>
      <w:r w:rsidRPr="00894C49">
        <w:rPr>
          <w:rFonts w:ascii="Montserrat" w:hAnsi="Montserrat" w:cs="Arial"/>
          <w:color w:val="000000" w:themeColor="text1"/>
          <w:sz w:val="22"/>
          <w:szCs w:val="22"/>
        </w:rPr>
        <w:t>ealiza la actividad convencionalmente, contando con cuidado, en voz alta, las filas y las columnas en que se localizan los lugares de los personajes.</w:t>
      </w:r>
    </w:p>
    <w:p w:rsidRPr="00894C49" w:rsidR="00C5236C" w:rsidP="00CF39CC" w:rsidRDefault="00C5236C" w14:paraId="20337320" w14:textId="70D44D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5236C" w:rsidR="00C5236C" w:rsidP="00CF39CC" w:rsidRDefault="00C5236C" w14:paraId="1BB19830" w14:textId="63E5C82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5236C">
        <w:rPr>
          <w:rFonts w:ascii="Montserrat" w:hAnsi="Montserrat" w:cs="Arial"/>
          <w:color w:val="000000" w:themeColor="text1"/>
          <w:sz w:val="22"/>
          <w:szCs w:val="22"/>
        </w:rPr>
        <w:t>Recu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erda que hay filas y columnas, p</w:t>
      </w:r>
      <w:r w:rsidRPr="00C5236C">
        <w:rPr>
          <w:rFonts w:ascii="Montserrat" w:hAnsi="Montserrat" w:cs="Arial"/>
          <w:color w:val="000000" w:themeColor="text1"/>
          <w:sz w:val="22"/>
          <w:szCs w:val="22"/>
        </w:rPr>
        <w:t>rimero menciona el dato de la fila y luego el de la columna.</w:t>
      </w:r>
    </w:p>
    <w:p w:rsidRPr="00C5236C" w:rsidR="00C5236C" w:rsidP="00C5236C" w:rsidRDefault="00C5236C" w14:paraId="339A576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C5236C" w:rsidP="00C5236C" w:rsidRDefault="00894C49" w14:paraId="3B82F397" w14:textId="4C0AFAD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Pr="00C5236C" w:rsidR="00C5236C">
        <w:rPr>
          <w:rFonts w:ascii="Montserrat" w:hAnsi="Montserrat" w:cs="Arial"/>
          <w:color w:val="000000" w:themeColor="text1"/>
          <w:sz w:val="22"/>
          <w:szCs w:val="22"/>
        </w:rPr>
        <w:t>ecuerd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que éste es un tema que vamos a seguir trabajando, y</w:t>
      </w:r>
      <w:r w:rsidRPr="00C5236C" w:rsidR="00C5236C">
        <w:rPr>
          <w:rFonts w:ascii="Montserrat" w:hAnsi="Montserrat" w:cs="Arial"/>
          <w:color w:val="000000" w:themeColor="text1"/>
          <w:sz w:val="22"/>
          <w:szCs w:val="22"/>
        </w:rPr>
        <w:t xml:space="preserve"> en Matemáticas,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¡E</w:t>
      </w:r>
      <w:r w:rsidRPr="00C5236C" w:rsidR="00C5236C">
        <w:rPr>
          <w:rFonts w:ascii="Montserrat" w:hAnsi="Montserrat" w:cs="Arial"/>
          <w:color w:val="000000" w:themeColor="text1"/>
          <w:sz w:val="22"/>
          <w:szCs w:val="22"/>
        </w:rPr>
        <w:t>l que no se equivoca, no aprende!</w:t>
      </w:r>
    </w:p>
    <w:p w:rsidRPr="00C5236C" w:rsidR="00894C49" w:rsidP="00C5236C" w:rsidRDefault="00894C49" w14:paraId="5C44C9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5236C" w:rsidR="00C5236C" w:rsidP="0074022B" w:rsidRDefault="00C5236C" w14:paraId="0FC4D2D3" w14:textId="77777777">
      <w:pPr>
        <w:jc w:val="both"/>
        <w:rPr>
          <w:rFonts w:ascii="Montserrat" w:hAnsi="Montserrat"/>
          <w:position w:val="-1"/>
        </w:rPr>
      </w:pPr>
    </w:p>
    <w:p w:rsidRPr="00E8611B" w:rsidR="00BA72D7" w:rsidP="0074022B" w:rsidRDefault="00894C49" w14:paraId="4192103A" w14:textId="72A9018B">
      <w:pPr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>
        <w:rPr>
          <w:rFonts w:ascii="Montserrat" w:hAnsi="Montserrat" w:eastAsia="Arial" w:cs="Arial"/>
          <w:b/>
          <w:bCs/>
          <w:sz w:val="28"/>
          <w:szCs w:val="28"/>
        </w:rPr>
        <w:t>El R</w:t>
      </w:r>
      <w:r w:rsidRPr="00E8611B" w:rsidR="004B20C3">
        <w:rPr>
          <w:rFonts w:ascii="Montserrat" w:hAnsi="Montserrat" w:eastAsia="Arial" w:cs="Arial"/>
          <w:b/>
          <w:bCs/>
          <w:sz w:val="28"/>
          <w:szCs w:val="28"/>
        </w:rPr>
        <w:t>eto</w:t>
      </w:r>
      <w:r>
        <w:rPr>
          <w:rFonts w:ascii="Montserrat" w:hAnsi="Montserrat" w:eastAsia="Arial" w:cs="Arial"/>
          <w:b/>
          <w:bCs/>
          <w:sz w:val="28"/>
          <w:szCs w:val="28"/>
        </w:rPr>
        <w:t xml:space="preserve"> de H</w:t>
      </w:r>
      <w:r w:rsidRPr="00E8611B" w:rsidR="0083398C">
        <w:rPr>
          <w:rFonts w:ascii="Montserrat" w:hAnsi="Montserrat" w:eastAsia="Arial" w:cs="Arial"/>
          <w:b/>
          <w:bCs/>
          <w:sz w:val="28"/>
          <w:szCs w:val="28"/>
        </w:rPr>
        <w:t>oy</w:t>
      </w:r>
      <w:r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="00B34927" w:rsidP="00C5236C" w:rsidRDefault="00B34927" w14:paraId="7FEB2AC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026C52" w:rsidR="00C5236C" w:rsidP="00C5236C" w:rsidRDefault="00C5236C" w14:paraId="0CBBDFF1" w14:textId="50C064E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26C52">
        <w:rPr>
          <w:rFonts w:ascii="Montserrat" w:hAnsi="Montserrat" w:cs="Arial"/>
          <w:color w:val="000000" w:themeColor="text1"/>
          <w:sz w:val="22"/>
          <w:szCs w:val="22"/>
        </w:rPr>
        <w:t>Imaginar cómo es el teatro al que fueron los personajes, de manera que se ajusta al plano que viene en el cua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derno de Desafíos matemáticos, c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on eso en mente, escribe las indicaciones que tú darías. Platícale la situación a un familiar y pregúntale si él o ella sabría llegar a la se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cción del Balcón C del teatro, d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espués, termina de localizar los asientos d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e Rocío y de Patricia. M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 xml:space="preserve">uestra tu respuesta a un familiar, señalando las 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coordenadas que 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utilizaron, s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i no das con la respuesta correcta, trata de reflexionar en qué te pudiste equivocar.</w:t>
      </w:r>
    </w:p>
    <w:p w:rsidR="00B34927" w:rsidP="0074022B" w:rsidRDefault="00B34927" w14:paraId="6453453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26C52" w:rsidR="00D34A5F" w:rsidP="0074022B" w:rsidRDefault="00D34A5F" w14:paraId="053CFA7A" w14:textId="7BD638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026C52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</w:t>
      </w:r>
      <w:r w:rsidR="003155C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026C52">
        <w:rPr>
          <w:rStyle w:val="eop"/>
          <w:rFonts w:ascii="Montserrat" w:hAnsi="Montserrat" w:cs="Arial" w:eastAsiaTheme="minorEastAsia"/>
          <w:sz w:val="22"/>
          <w:szCs w:val="22"/>
        </w:rPr>
        <w:t>i no cuentas con est</w:t>
      </w:r>
      <w:r w:rsidR="003155CB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026C52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Pr="00B34927" w:rsidR="00615387" w:rsidP="0074022B" w:rsidRDefault="00615387" w14:paraId="43CD0D3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B34927" w:rsidR="003155CB" w:rsidP="00B34927" w:rsidRDefault="003155CB" w14:paraId="7D80A9C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4"/>
          <w:szCs w:val="24"/>
        </w:rPr>
      </w:pPr>
    </w:p>
    <w:p w:rsidRPr="003155CB" w:rsidR="00590C1C" w:rsidP="00834815" w:rsidRDefault="00615387" w14:paraId="0AF277C2" w14:textId="6F99E204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3155CB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3155CB" w:rsidR="00F44923" w:rsidP="00834815" w:rsidRDefault="00F44923" w14:paraId="3988D5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3155CB" w:rsidR="005E45D4" w:rsidP="00834815" w:rsidRDefault="00615387" w14:paraId="5B8C667A" w14:textId="0919B5A9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3155CB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B34927" w:rsidR="00A55EC9" w:rsidP="00A55EC9" w:rsidRDefault="00A55EC9" w14:paraId="6EBC2A70" w14:textId="77777777">
      <w:pPr>
        <w:rPr>
          <w:rFonts w:ascii="Montserrat" w:hAnsi="Montserrat" w:eastAsiaTheme="minorHAnsi" w:cstheme="minorBidi"/>
          <w:sz w:val="22"/>
          <w:szCs w:val="22"/>
        </w:rPr>
      </w:pPr>
    </w:p>
    <w:p w:rsidRPr="00E8611B" w:rsidR="00581749" w:rsidP="00C97E05" w:rsidRDefault="00581749" w14:paraId="4FFF2F01" w14:textId="0BBB25A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E8611B" w:rsidR="00581749" w:rsidP="00581749" w:rsidRDefault="00581749" w14:paraId="7859C5CD" w14:textId="4BFD96D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8611B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3155CB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2920BF" w:rsidP="002920BF" w:rsidRDefault="002920BF" w14:paraId="2D59F8D9" w14:textId="72AB378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3155CB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B34927" w:rsidR="00B34927" w:rsidP="002920BF" w:rsidRDefault="00B34927" w14:paraId="2D7D821F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4"/>
          <w:szCs w:val="22"/>
        </w:rPr>
      </w:pPr>
    </w:p>
    <w:p w:rsidRPr="00B34927" w:rsidR="002920BF" w:rsidP="00B34927" w:rsidRDefault="00B34927" w14:paraId="1D5D1C8F" w14:textId="6CD9980E">
      <w:pPr>
        <w:rPr>
          <w:rFonts w:ascii="Montserrat" w:hAnsi="Montserrat"/>
          <w:bCs/>
          <w:sz w:val="22"/>
        </w:rPr>
      </w:pPr>
      <w:hyperlink w:history="1" r:id="rId19">
        <w:r w:rsidRPr="00B34927">
          <w:rPr>
            <w:rStyle w:val="Hipervnculo"/>
            <w:rFonts w:ascii="Montserrat" w:hAnsi="Montserrat"/>
            <w:bCs/>
            <w:sz w:val="22"/>
          </w:rPr>
          <w:t>https://www.conaliteg.sep.gob.mx/primaria.html</w:t>
        </w:r>
      </w:hyperlink>
    </w:p>
    <w:sectPr w:rsidRPr="00B34927" w:rsidR="002920BF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5C" w:rsidP="008319C1" w:rsidRDefault="007F2B5C" w14:paraId="55A4B13A" w14:textId="77777777">
      <w:r>
        <w:separator/>
      </w:r>
    </w:p>
  </w:endnote>
  <w:endnote w:type="continuationSeparator" w:id="0">
    <w:p w:rsidR="007F2B5C" w:rsidP="008319C1" w:rsidRDefault="007F2B5C" w14:paraId="0C2F6C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5C" w:rsidP="008319C1" w:rsidRDefault="007F2B5C" w14:paraId="18A96902" w14:textId="77777777">
      <w:r>
        <w:separator/>
      </w:r>
    </w:p>
  </w:footnote>
  <w:footnote w:type="continuationSeparator" w:id="0">
    <w:p w:rsidR="007F2B5C" w:rsidP="008319C1" w:rsidRDefault="007F2B5C" w14:paraId="26A327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hint="default" w:ascii="Symbol" w:hAnsi="Symbol" w:cs="Arial" w:eastAsiaTheme="minorHAns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5CF"/>
    <w:multiLevelType w:val="hybridMultilevel"/>
    <w:tmpl w:val="8CA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13"/>
  </w:num>
  <w:num w:numId="5">
    <w:abstractNumId w:val="24"/>
  </w:num>
  <w:num w:numId="6">
    <w:abstractNumId w:val="14"/>
  </w:num>
  <w:num w:numId="7">
    <w:abstractNumId w:val="26"/>
  </w:num>
  <w:num w:numId="8">
    <w:abstractNumId w:val="7"/>
  </w:num>
  <w:num w:numId="9">
    <w:abstractNumId w:val="35"/>
  </w:num>
  <w:num w:numId="10">
    <w:abstractNumId w:val="25"/>
  </w:num>
  <w:num w:numId="11">
    <w:abstractNumId w:val="1"/>
  </w:num>
  <w:num w:numId="12">
    <w:abstractNumId w:val="9"/>
  </w:num>
  <w:num w:numId="13">
    <w:abstractNumId w:val="15"/>
  </w:num>
  <w:num w:numId="14">
    <w:abstractNumId w:val="37"/>
  </w:num>
  <w:num w:numId="15">
    <w:abstractNumId w:val="10"/>
  </w:num>
  <w:num w:numId="16">
    <w:abstractNumId w:val="11"/>
  </w:num>
  <w:num w:numId="17">
    <w:abstractNumId w:val="32"/>
  </w:num>
  <w:num w:numId="18">
    <w:abstractNumId w:val="34"/>
  </w:num>
  <w:num w:numId="19">
    <w:abstractNumId w:val="6"/>
  </w:num>
  <w:num w:numId="20">
    <w:abstractNumId w:val="20"/>
  </w:num>
  <w:num w:numId="21">
    <w:abstractNumId w:val="5"/>
  </w:num>
  <w:num w:numId="22">
    <w:abstractNumId w:val="12"/>
  </w:num>
  <w:num w:numId="23">
    <w:abstractNumId w:val="23"/>
  </w:num>
  <w:num w:numId="24">
    <w:abstractNumId w:val="3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6"/>
  </w:num>
  <w:num w:numId="28">
    <w:abstractNumId w:val="18"/>
  </w:num>
  <w:num w:numId="29">
    <w:abstractNumId w:val="21"/>
  </w:num>
  <w:num w:numId="30">
    <w:abstractNumId w:val="2"/>
  </w:num>
  <w:num w:numId="31">
    <w:abstractNumId w:val="38"/>
  </w:num>
  <w:num w:numId="32">
    <w:abstractNumId w:val="30"/>
  </w:num>
  <w:num w:numId="33">
    <w:abstractNumId w:val="22"/>
  </w:num>
  <w:num w:numId="34">
    <w:abstractNumId w:val="16"/>
  </w:num>
  <w:num w:numId="35">
    <w:abstractNumId w:val="0"/>
  </w:num>
  <w:num w:numId="36">
    <w:abstractNumId w:val="27"/>
  </w:num>
  <w:num w:numId="37">
    <w:abstractNumId w:val="3"/>
  </w:num>
  <w:num w:numId="38">
    <w:abstractNumId w:val="28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14E3"/>
    <w:rsid w:val="000224A0"/>
    <w:rsid w:val="00026085"/>
    <w:rsid w:val="00026961"/>
    <w:rsid w:val="00026C52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52414"/>
    <w:rsid w:val="0005280E"/>
    <w:rsid w:val="00052FD7"/>
    <w:rsid w:val="00053884"/>
    <w:rsid w:val="00053893"/>
    <w:rsid w:val="00054CD1"/>
    <w:rsid w:val="00056962"/>
    <w:rsid w:val="000569EA"/>
    <w:rsid w:val="00056BBB"/>
    <w:rsid w:val="00056F4B"/>
    <w:rsid w:val="00057E43"/>
    <w:rsid w:val="00060769"/>
    <w:rsid w:val="00061183"/>
    <w:rsid w:val="0006199A"/>
    <w:rsid w:val="000643B0"/>
    <w:rsid w:val="00070151"/>
    <w:rsid w:val="00072462"/>
    <w:rsid w:val="0007255E"/>
    <w:rsid w:val="00073806"/>
    <w:rsid w:val="00073FC7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6F7B"/>
    <w:rsid w:val="000D71D6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3C47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128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50DA"/>
    <w:rsid w:val="00186A88"/>
    <w:rsid w:val="0019085C"/>
    <w:rsid w:val="00190EB7"/>
    <w:rsid w:val="0019220F"/>
    <w:rsid w:val="001925A6"/>
    <w:rsid w:val="00193CC3"/>
    <w:rsid w:val="00194056"/>
    <w:rsid w:val="00196695"/>
    <w:rsid w:val="001A19CE"/>
    <w:rsid w:val="001A2975"/>
    <w:rsid w:val="001A2BF1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05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3913"/>
    <w:rsid w:val="00254055"/>
    <w:rsid w:val="00255C81"/>
    <w:rsid w:val="00262A63"/>
    <w:rsid w:val="00262C19"/>
    <w:rsid w:val="00262F77"/>
    <w:rsid w:val="00263300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714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721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5CB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6A90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1BF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125"/>
    <w:rsid w:val="00467BE9"/>
    <w:rsid w:val="004702AE"/>
    <w:rsid w:val="00470B58"/>
    <w:rsid w:val="00470E38"/>
    <w:rsid w:val="00470F15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6B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BB2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1749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50C"/>
    <w:rsid w:val="00654C24"/>
    <w:rsid w:val="006559D5"/>
    <w:rsid w:val="00656818"/>
    <w:rsid w:val="006568D6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85FAC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728"/>
    <w:rsid w:val="006D6C27"/>
    <w:rsid w:val="006E0DBD"/>
    <w:rsid w:val="006E14AF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2055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1AE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2BE8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75A9"/>
    <w:rsid w:val="007C7639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2B5C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5F1E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6DEA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400C"/>
    <w:rsid w:val="00884AB8"/>
    <w:rsid w:val="008901DB"/>
    <w:rsid w:val="008902DF"/>
    <w:rsid w:val="00890E96"/>
    <w:rsid w:val="00891354"/>
    <w:rsid w:val="00892041"/>
    <w:rsid w:val="0089269A"/>
    <w:rsid w:val="00894C49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1C8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48F"/>
    <w:rsid w:val="00901A6A"/>
    <w:rsid w:val="00904862"/>
    <w:rsid w:val="009059B2"/>
    <w:rsid w:val="00907B24"/>
    <w:rsid w:val="009119BB"/>
    <w:rsid w:val="00911D5E"/>
    <w:rsid w:val="00912B5B"/>
    <w:rsid w:val="00912DFC"/>
    <w:rsid w:val="009130CC"/>
    <w:rsid w:val="00913980"/>
    <w:rsid w:val="00913FCA"/>
    <w:rsid w:val="009144F9"/>
    <w:rsid w:val="009147CC"/>
    <w:rsid w:val="009164AC"/>
    <w:rsid w:val="0092033E"/>
    <w:rsid w:val="00920761"/>
    <w:rsid w:val="0092084E"/>
    <w:rsid w:val="009227E1"/>
    <w:rsid w:val="009229C9"/>
    <w:rsid w:val="009238EE"/>
    <w:rsid w:val="00923E92"/>
    <w:rsid w:val="00924240"/>
    <w:rsid w:val="0092476E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6AD6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62D"/>
    <w:rsid w:val="00986A2D"/>
    <w:rsid w:val="00986F37"/>
    <w:rsid w:val="00987F04"/>
    <w:rsid w:val="009919FB"/>
    <w:rsid w:val="00991FA8"/>
    <w:rsid w:val="00994FE8"/>
    <w:rsid w:val="009954D0"/>
    <w:rsid w:val="00996803"/>
    <w:rsid w:val="009A0292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CEE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5743"/>
    <w:rsid w:val="00A163C0"/>
    <w:rsid w:val="00A2003B"/>
    <w:rsid w:val="00A22693"/>
    <w:rsid w:val="00A2313F"/>
    <w:rsid w:val="00A25561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5F77"/>
    <w:rsid w:val="00A4669E"/>
    <w:rsid w:val="00A47145"/>
    <w:rsid w:val="00A47411"/>
    <w:rsid w:val="00A4767B"/>
    <w:rsid w:val="00A47F5C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0D67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3F93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5ECA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62B"/>
    <w:rsid w:val="00B11BF9"/>
    <w:rsid w:val="00B12748"/>
    <w:rsid w:val="00B157A5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4B4B"/>
    <w:rsid w:val="00B25FAF"/>
    <w:rsid w:val="00B26653"/>
    <w:rsid w:val="00B325A2"/>
    <w:rsid w:val="00B332C1"/>
    <w:rsid w:val="00B333D2"/>
    <w:rsid w:val="00B33563"/>
    <w:rsid w:val="00B33D23"/>
    <w:rsid w:val="00B34927"/>
    <w:rsid w:val="00B35B30"/>
    <w:rsid w:val="00B3645D"/>
    <w:rsid w:val="00B36BF0"/>
    <w:rsid w:val="00B406AE"/>
    <w:rsid w:val="00B411CD"/>
    <w:rsid w:val="00B42537"/>
    <w:rsid w:val="00B42B9D"/>
    <w:rsid w:val="00B436FA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2E3E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AB9"/>
    <w:rsid w:val="00C24B42"/>
    <w:rsid w:val="00C24D5D"/>
    <w:rsid w:val="00C24FE5"/>
    <w:rsid w:val="00C2561F"/>
    <w:rsid w:val="00C26A34"/>
    <w:rsid w:val="00C27E81"/>
    <w:rsid w:val="00C304FD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FC4"/>
    <w:rsid w:val="00C54234"/>
    <w:rsid w:val="00C54A67"/>
    <w:rsid w:val="00C54BB4"/>
    <w:rsid w:val="00C55D63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5ADE"/>
    <w:rsid w:val="00D3626C"/>
    <w:rsid w:val="00D4071C"/>
    <w:rsid w:val="00D40C80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0C24"/>
    <w:rsid w:val="00DB16A1"/>
    <w:rsid w:val="00DB212A"/>
    <w:rsid w:val="00DB2960"/>
    <w:rsid w:val="00DB4447"/>
    <w:rsid w:val="00DB5C69"/>
    <w:rsid w:val="00DB5E76"/>
    <w:rsid w:val="00DC13AF"/>
    <w:rsid w:val="00DC13E9"/>
    <w:rsid w:val="00DC1931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2C48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7F2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578D8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223"/>
    <w:rsid w:val="00EF0E92"/>
    <w:rsid w:val="00EF1650"/>
    <w:rsid w:val="00EF2291"/>
    <w:rsid w:val="00EF3354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557B"/>
    <w:rsid w:val="00FA5C52"/>
    <w:rsid w:val="00FA600F"/>
    <w:rsid w:val="00FA6327"/>
    <w:rsid w:val="00FA75C3"/>
    <w:rsid w:val="00FA78D0"/>
    <w:rsid w:val="00FB0F93"/>
    <w:rsid w:val="00FB125E"/>
    <w:rsid w:val="00FB19A0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171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099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36B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jpg" Id="rId12" /><Relationship Type="http://schemas.openxmlformats.org/officeDocument/2006/relationships/image" Target="media/image8.jp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?" TargetMode="External" Id="rId9" /><Relationship Type="http://schemas.openxmlformats.org/officeDocument/2006/relationships/image" Target="media/image5.jp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85AC-F689-4F51-9D4A-085FAF59C3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2020-10-27T00:22:00.0000000Z</dcterms:created>
  <dcterms:modified xsi:type="dcterms:W3CDTF">2021-11-16T23:52:58.2962243Z</dcterms:modified>
</coreProperties>
</file>