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4DF25" w14:textId="77777777" w:rsidR="002245AE" w:rsidRPr="00FA1D85" w:rsidRDefault="002245AE" w:rsidP="002245AE">
      <w:pPr>
        <w:spacing w:after="0" w:line="240" w:lineRule="auto"/>
        <w:jc w:val="center"/>
        <w:rPr>
          <w:rFonts w:ascii="Montserrat" w:hAnsi="Montserrat"/>
          <w:b/>
          <w:sz w:val="48"/>
          <w:szCs w:val="48"/>
          <w:lang w:val="es-MX"/>
        </w:rPr>
      </w:pPr>
      <w:r w:rsidRPr="00FA1D85">
        <w:rPr>
          <w:rFonts w:ascii="Montserrat" w:hAnsi="Montserrat"/>
          <w:b/>
          <w:sz w:val="48"/>
          <w:szCs w:val="48"/>
          <w:lang w:val="es-MX"/>
        </w:rPr>
        <w:t>Viernes</w:t>
      </w:r>
    </w:p>
    <w:p w14:paraId="6E7172B1" w14:textId="40A8CAED" w:rsidR="002245AE" w:rsidRPr="00FA1D85" w:rsidRDefault="00FA1D85" w:rsidP="002245AE">
      <w:pPr>
        <w:spacing w:after="0" w:line="240" w:lineRule="auto"/>
        <w:jc w:val="center"/>
        <w:rPr>
          <w:rFonts w:ascii="Montserrat" w:hAnsi="Montserrat"/>
          <w:b/>
          <w:sz w:val="56"/>
          <w:szCs w:val="56"/>
          <w:lang w:val="es-MX"/>
        </w:rPr>
      </w:pPr>
      <w:r w:rsidRPr="00FA1D85">
        <w:rPr>
          <w:rFonts w:ascii="Montserrat" w:hAnsi="Montserrat"/>
          <w:b/>
          <w:sz w:val="56"/>
          <w:szCs w:val="56"/>
          <w:lang w:val="es-MX"/>
        </w:rPr>
        <w:t>18</w:t>
      </w:r>
    </w:p>
    <w:p w14:paraId="1149F201" w14:textId="614D357D" w:rsidR="002245AE" w:rsidRPr="00FA1D85" w:rsidRDefault="002245AE" w:rsidP="002245AE">
      <w:pPr>
        <w:spacing w:after="0" w:line="240" w:lineRule="auto"/>
        <w:jc w:val="center"/>
        <w:rPr>
          <w:rFonts w:ascii="Montserrat" w:hAnsi="Montserrat"/>
          <w:b/>
          <w:sz w:val="48"/>
          <w:szCs w:val="48"/>
          <w:lang w:val="es-MX"/>
        </w:rPr>
      </w:pPr>
      <w:r w:rsidRPr="00FA1D85">
        <w:rPr>
          <w:rFonts w:ascii="Montserrat" w:hAnsi="Montserrat"/>
          <w:b/>
          <w:sz w:val="48"/>
          <w:szCs w:val="48"/>
          <w:lang w:val="es-MX"/>
        </w:rPr>
        <w:t xml:space="preserve">de </w:t>
      </w:r>
      <w:r w:rsidR="00F62499" w:rsidRPr="00FA1D85">
        <w:rPr>
          <w:rFonts w:ascii="Montserrat" w:hAnsi="Montserrat"/>
          <w:b/>
          <w:sz w:val="48"/>
          <w:szCs w:val="48"/>
          <w:lang w:val="es-MX"/>
        </w:rPr>
        <w:t>febrero</w:t>
      </w:r>
    </w:p>
    <w:p w14:paraId="5CD5D406" w14:textId="77777777" w:rsidR="002245AE" w:rsidRPr="00FA1D85" w:rsidRDefault="002245AE" w:rsidP="002245AE">
      <w:pPr>
        <w:spacing w:after="0" w:line="240" w:lineRule="auto"/>
        <w:jc w:val="center"/>
        <w:rPr>
          <w:rFonts w:ascii="Montserrat" w:hAnsi="Montserrat"/>
          <w:bCs/>
          <w:sz w:val="36"/>
          <w:szCs w:val="36"/>
          <w:lang w:val="es-MX"/>
        </w:rPr>
      </w:pPr>
    </w:p>
    <w:p w14:paraId="1233C4D9" w14:textId="77777777" w:rsidR="002245AE" w:rsidRPr="00FA1D85" w:rsidRDefault="002245AE" w:rsidP="002245AE">
      <w:pPr>
        <w:spacing w:after="0" w:line="240" w:lineRule="auto"/>
        <w:jc w:val="center"/>
        <w:rPr>
          <w:rFonts w:ascii="Montserrat" w:hAnsi="Montserrat"/>
          <w:b/>
          <w:sz w:val="52"/>
          <w:szCs w:val="52"/>
          <w:lang w:val="es-MX"/>
        </w:rPr>
      </w:pPr>
      <w:r w:rsidRPr="00FA1D85">
        <w:rPr>
          <w:rFonts w:ascii="Montserrat" w:hAnsi="Montserrat"/>
          <w:b/>
          <w:sz w:val="52"/>
          <w:szCs w:val="52"/>
          <w:lang w:val="es-MX"/>
        </w:rPr>
        <w:t>Segundo de Secundaria</w:t>
      </w:r>
    </w:p>
    <w:p w14:paraId="08C380DD" w14:textId="1B84F467" w:rsidR="00B004B9" w:rsidRPr="00FA1D85" w:rsidRDefault="00B004B9" w:rsidP="002E3156">
      <w:pPr>
        <w:spacing w:after="0" w:line="240" w:lineRule="auto"/>
        <w:jc w:val="center"/>
        <w:rPr>
          <w:rFonts w:ascii="Montserrat" w:hAnsi="Montserrat"/>
          <w:b/>
          <w:color w:val="000000" w:themeColor="text1"/>
          <w:sz w:val="52"/>
          <w:szCs w:val="52"/>
          <w:lang w:val="es-MX"/>
        </w:rPr>
      </w:pPr>
      <w:r w:rsidRPr="00FA1D85">
        <w:rPr>
          <w:rFonts w:ascii="Montserrat" w:hAnsi="Montserrat"/>
          <w:b/>
          <w:color w:val="000000" w:themeColor="text1"/>
          <w:sz w:val="52"/>
          <w:szCs w:val="52"/>
          <w:lang w:val="es-MX"/>
        </w:rPr>
        <w:t>Historia</w:t>
      </w:r>
    </w:p>
    <w:p w14:paraId="06722635" w14:textId="77777777" w:rsidR="008E4928" w:rsidRPr="00FA1D85" w:rsidRDefault="008E4928" w:rsidP="002E3156">
      <w:pPr>
        <w:spacing w:after="0" w:line="240" w:lineRule="auto"/>
        <w:jc w:val="center"/>
        <w:rPr>
          <w:rFonts w:ascii="Montserrat" w:hAnsi="Montserrat"/>
          <w:b/>
          <w:color w:val="000000" w:themeColor="text1"/>
          <w:sz w:val="36"/>
          <w:szCs w:val="36"/>
          <w:lang w:val="es-MX"/>
        </w:rPr>
      </w:pPr>
    </w:p>
    <w:p w14:paraId="4F334C97" w14:textId="6A434C56" w:rsidR="00B004B9" w:rsidRPr="00FA1D85" w:rsidRDefault="000E4EF0" w:rsidP="002E3156">
      <w:pPr>
        <w:spacing w:after="0" w:line="240" w:lineRule="auto"/>
        <w:jc w:val="center"/>
        <w:rPr>
          <w:rFonts w:ascii="Montserrat" w:hAnsi="Montserrat"/>
          <w:bCs/>
          <w:i/>
          <w:iCs/>
          <w:color w:val="000000" w:themeColor="text1"/>
          <w:sz w:val="48"/>
          <w:szCs w:val="48"/>
          <w:lang w:val="es-MX"/>
        </w:rPr>
      </w:pPr>
      <w:r w:rsidRPr="00FA1D85">
        <w:rPr>
          <w:rFonts w:ascii="Montserrat" w:hAnsi="Montserrat"/>
          <w:bCs/>
          <w:i/>
          <w:iCs/>
          <w:color w:val="000000" w:themeColor="text1"/>
          <w:sz w:val="48"/>
          <w:szCs w:val="48"/>
          <w:lang w:val="es-MX"/>
        </w:rPr>
        <w:t>Tula</w:t>
      </w:r>
    </w:p>
    <w:p w14:paraId="7E0E206F" w14:textId="77777777" w:rsidR="00B004B9" w:rsidRPr="00FA1D85" w:rsidRDefault="00B004B9" w:rsidP="009A4120">
      <w:pPr>
        <w:spacing w:after="0" w:line="240" w:lineRule="auto"/>
        <w:jc w:val="center"/>
        <w:rPr>
          <w:rFonts w:ascii="Montserrat" w:hAnsi="Montserrat"/>
          <w:lang w:val="es-MX"/>
        </w:rPr>
      </w:pPr>
    </w:p>
    <w:p w14:paraId="7EFF2B85" w14:textId="77777777" w:rsidR="00B004B9" w:rsidRPr="00FA1D85" w:rsidRDefault="00B004B9" w:rsidP="009A4120">
      <w:pPr>
        <w:spacing w:after="0" w:line="240" w:lineRule="auto"/>
        <w:jc w:val="center"/>
        <w:rPr>
          <w:rFonts w:ascii="Montserrat" w:hAnsi="Montserrat"/>
          <w:lang w:val="es-MX"/>
        </w:rPr>
      </w:pPr>
    </w:p>
    <w:p w14:paraId="7D206595" w14:textId="1A3B9B15" w:rsidR="008E4928" w:rsidRPr="00FA1D85" w:rsidRDefault="00B004B9" w:rsidP="008E4928">
      <w:pPr>
        <w:spacing w:after="0" w:line="240" w:lineRule="auto"/>
        <w:jc w:val="both"/>
        <w:rPr>
          <w:rFonts w:ascii="Montserrat" w:hAnsi="Montserrat" w:cstheme="minorHAnsi"/>
          <w:bCs/>
          <w:i/>
          <w:iCs/>
          <w:lang w:val="es-MX"/>
        </w:rPr>
      </w:pPr>
      <w:r w:rsidRPr="00FA1D85">
        <w:rPr>
          <w:rFonts w:ascii="Montserrat" w:hAnsi="Montserrat"/>
          <w:b/>
          <w:i/>
          <w:iCs/>
          <w:color w:val="000000" w:themeColor="text1"/>
          <w:lang w:val="es-MX"/>
        </w:rPr>
        <w:t>Aprendizaje esperado</w:t>
      </w:r>
      <w:r w:rsidRPr="00FA1D85">
        <w:rPr>
          <w:rFonts w:ascii="Montserrat" w:hAnsi="Montserrat"/>
          <w:b/>
          <w:color w:val="000000" w:themeColor="text1"/>
          <w:lang w:val="es-MX"/>
        </w:rPr>
        <w:t xml:space="preserve">: </w:t>
      </w:r>
      <w:r w:rsidR="00F62499">
        <w:rPr>
          <w:rFonts w:ascii="Montserrat" w:hAnsi="Montserrat" w:cstheme="minorHAnsi"/>
          <w:bCs/>
          <w:i/>
          <w:iCs/>
          <w:lang w:val="es-MX"/>
        </w:rPr>
        <w:t>i</w:t>
      </w:r>
      <w:r w:rsidR="000E4EF0" w:rsidRPr="00FA1D85">
        <w:rPr>
          <w:rFonts w:ascii="Montserrat" w:hAnsi="Montserrat" w:cstheme="minorHAnsi"/>
          <w:bCs/>
          <w:i/>
          <w:iCs/>
          <w:lang w:val="es-MX"/>
        </w:rPr>
        <w:t>dentifica los rasgos más importantes del Posclásico al comparar las ciudades de Tula y Chichén Itzá; además, reconoce el papel de la militarización en las sociedades del periodo.</w:t>
      </w:r>
    </w:p>
    <w:p w14:paraId="38B247B3" w14:textId="77777777" w:rsidR="008E4928" w:rsidRPr="00FA1D85" w:rsidRDefault="008E4928" w:rsidP="008E4928">
      <w:pPr>
        <w:spacing w:after="0" w:line="240" w:lineRule="auto"/>
        <w:jc w:val="both"/>
        <w:rPr>
          <w:rFonts w:ascii="Montserrat" w:hAnsi="Montserrat" w:cstheme="minorHAnsi"/>
          <w:bCs/>
          <w:lang w:val="es-MX"/>
        </w:rPr>
      </w:pPr>
    </w:p>
    <w:p w14:paraId="71E6B1DB" w14:textId="0C8E9F97" w:rsidR="00B004B9" w:rsidRPr="00FA1D85" w:rsidRDefault="008B633E" w:rsidP="008E4928">
      <w:pPr>
        <w:spacing w:after="0" w:line="240" w:lineRule="auto"/>
        <w:jc w:val="both"/>
        <w:rPr>
          <w:rFonts w:ascii="Montserrat" w:hAnsi="Montserrat" w:cstheme="minorHAnsi"/>
          <w:bCs/>
          <w:i/>
          <w:iCs/>
          <w:lang w:val="es-MX"/>
        </w:rPr>
      </w:pPr>
      <w:r w:rsidRPr="00FA1D85">
        <w:rPr>
          <w:rFonts w:ascii="Montserrat" w:hAnsi="Montserrat" w:cstheme="minorHAnsi"/>
          <w:b/>
          <w:i/>
          <w:iCs/>
          <w:lang w:val="es-MX"/>
        </w:rPr>
        <w:t>Énfasis</w:t>
      </w:r>
      <w:r w:rsidR="00B004B9" w:rsidRPr="00FA1D85">
        <w:rPr>
          <w:rFonts w:ascii="Montserrat" w:hAnsi="Montserrat" w:cstheme="minorHAnsi"/>
          <w:bCs/>
          <w:lang w:val="es-MX"/>
        </w:rPr>
        <w:t>:</w:t>
      </w:r>
      <w:r w:rsidR="00513B90" w:rsidRPr="00FA1D85">
        <w:rPr>
          <w:rFonts w:ascii="Montserrat" w:hAnsi="Montserrat" w:cstheme="minorHAnsi"/>
          <w:bCs/>
          <w:lang w:val="es-MX"/>
        </w:rPr>
        <w:t xml:space="preserve"> </w:t>
      </w:r>
      <w:r w:rsidR="00F62499">
        <w:rPr>
          <w:rFonts w:ascii="Montserrat" w:hAnsi="Montserrat" w:cstheme="minorHAnsi"/>
          <w:bCs/>
          <w:i/>
          <w:iCs/>
          <w:lang w:val="es-MX"/>
        </w:rPr>
        <w:t>i</w:t>
      </w:r>
      <w:r w:rsidR="000E4EF0" w:rsidRPr="00FA1D85">
        <w:rPr>
          <w:rFonts w:ascii="Montserrat" w:hAnsi="Montserrat" w:cstheme="minorHAnsi"/>
          <w:bCs/>
          <w:i/>
          <w:iCs/>
          <w:lang w:val="es-MX"/>
        </w:rPr>
        <w:t>dentificar los rasgos más importantes de Tula.</w:t>
      </w:r>
    </w:p>
    <w:p w14:paraId="3A421386" w14:textId="3334FECC" w:rsidR="00B004B9" w:rsidRPr="00FA1D85" w:rsidRDefault="00B004B9" w:rsidP="008E4928">
      <w:pPr>
        <w:spacing w:after="0" w:line="240" w:lineRule="auto"/>
        <w:jc w:val="both"/>
        <w:rPr>
          <w:rFonts w:ascii="Montserrat" w:hAnsi="Montserrat"/>
          <w:bCs/>
          <w:lang w:val="es-MX"/>
        </w:rPr>
      </w:pPr>
    </w:p>
    <w:p w14:paraId="131F9D59" w14:textId="1814F3EA" w:rsidR="008E4928" w:rsidRPr="00FA1D85" w:rsidRDefault="008E4928" w:rsidP="008E4928">
      <w:pPr>
        <w:spacing w:after="0" w:line="240" w:lineRule="auto"/>
        <w:jc w:val="both"/>
        <w:rPr>
          <w:rFonts w:ascii="Montserrat" w:hAnsi="Montserrat"/>
          <w:bCs/>
          <w:lang w:val="es-MX"/>
        </w:rPr>
      </w:pPr>
    </w:p>
    <w:p w14:paraId="13F3C3FD" w14:textId="77777777" w:rsidR="00B004B9" w:rsidRPr="00FA1D85" w:rsidRDefault="00B004B9" w:rsidP="008E4928">
      <w:pPr>
        <w:spacing w:after="0" w:line="240" w:lineRule="auto"/>
        <w:jc w:val="both"/>
        <w:rPr>
          <w:rFonts w:ascii="Montserrat" w:hAnsi="Montserrat"/>
          <w:b/>
          <w:sz w:val="28"/>
          <w:lang w:val="es-MX"/>
        </w:rPr>
      </w:pPr>
      <w:r w:rsidRPr="00FA1D85">
        <w:rPr>
          <w:rFonts w:ascii="Montserrat" w:hAnsi="Montserrat"/>
          <w:b/>
          <w:sz w:val="28"/>
          <w:lang w:val="es-MX"/>
        </w:rPr>
        <w:t>¿Qué vamos a aprender?</w:t>
      </w:r>
    </w:p>
    <w:p w14:paraId="7B26425B" w14:textId="77777777" w:rsidR="00E164E1" w:rsidRPr="00FA1D85" w:rsidRDefault="00E164E1" w:rsidP="00040011">
      <w:pPr>
        <w:pStyle w:val="Sinespaciado"/>
        <w:jc w:val="both"/>
        <w:rPr>
          <w:rFonts w:ascii="Montserrat" w:hAnsi="Montserrat"/>
        </w:rPr>
      </w:pPr>
    </w:p>
    <w:p w14:paraId="1E98DD1D" w14:textId="63F75FB2" w:rsidR="00F336C9" w:rsidRPr="00FA1D85" w:rsidRDefault="00F336C9" w:rsidP="00040011">
      <w:pPr>
        <w:spacing w:after="0" w:line="240" w:lineRule="auto"/>
        <w:jc w:val="both"/>
        <w:rPr>
          <w:rFonts w:ascii="Montserrat" w:hAnsi="Montserrat" w:cs="Arial"/>
          <w:lang w:val="es-MX"/>
        </w:rPr>
      </w:pPr>
      <w:r w:rsidRPr="00FA1D85">
        <w:rPr>
          <w:rFonts w:ascii="Montserrat" w:hAnsi="Montserrat" w:cs="Arial"/>
          <w:lang w:val="es-MX"/>
        </w:rPr>
        <w:t>Identificar</w:t>
      </w:r>
      <w:r w:rsidR="00040011" w:rsidRPr="00FA1D85">
        <w:rPr>
          <w:rFonts w:ascii="Montserrat" w:hAnsi="Montserrat" w:cs="Arial"/>
          <w:lang w:val="es-MX"/>
        </w:rPr>
        <w:t>ás</w:t>
      </w:r>
      <w:r w:rsidRPr="00FA1D85">
        <w:rPr>
          <w:rFonts w:ascii="Montserrat" w:hAnsi="Montserrat" w:cs="Arial"/>
          <w:lang w:val="es-MX"/>
        </w:rPr>
        <w:t xml:space="preserve"> los rasgos más importantes de Tula.</w:t>
      </w:r>
    </w:p>
    <w:p w14:paraId="22891144" w14:textId="700F3B73" w:rsidR="001F7B9A" w:rsidRPr="00FA1D85" w:rsidRDefault="001F7B9A" w:rsidP="00040011">
      <w:pPr>
        <w:pStyle w:val="Sinespaciado"/>
        <w:jc w:val="both"/>
        <w:rPr>
          <w:rFonts w:ascii="Montserrat" w:hAnsi="Montserrat"/>
        </w:rPr>
      </w:pPr>
    </w:p>
    <w:p w14:paraId="13688DB0" w14:textId="77777777" w:rsidR="00040011" w:rsidRPr="00FA1D85" w:rsidRDefault="00040011" w:rsidP="00040011">
      <w:pPr>
        <w:pStyle w:val="Sinespaciado"/>
        <w:jc w:val="both"/>
        <w:rPr>
          <w:rFonts w:ascii="Montserrat" w:hAnsi="Montserrat"/>
        </w:rPr>
      </w:pPr>
    </w:p>
    <w:p w14:paraId="60237EBD" w14:textId="77777777" w:rsidR="00B004B9" w:rsidRPr="00FA1D85" w:rsidRDefault="00B004B9" w:rsidP="00040011">
      <w:pPr>
        <w:spacing w:after="0" w:line="240" w:lineRule="auto"/>
        <w:jc w:val="both"/>
        <w:rPr>
          <w:rFonts w:ascii="Montserrat" w:hAnsi="Montserrat"/>
          <w:b/>
          <w:sz w:val="28"/>
          <w:lang w:val="es-MX"/>
        </w:rPr>
      </w:pPr>
      <w:r w:rsidRPr="00FA1D85">
        <w:rPr>
          <w:rFonts w:ascii="Montserrat" w:hAnsi="Montserrat"/>
          <w:b/>
          <w:sz w:val="28"/>
          <w:lang w:val="es-MX"/>
        </w:rPr>
        <w:t>¿Qué hacemos?</w:t>
      </w:r>
    </w:p>
    <w:p w14:paraId="07A4B130" w14:textId="77777777" w:rsidR="00B02569" w:rsidRPr="00FA1D85" w:rsidRDefault="00B02569" w:rsidP="00040011">
      <w:pPr>
        <w:pStyle w:val="Sinespaciado"/>
        <w:jc w:val="both"/>
        <w:rPr>
          <w:rFonts w:ascii="Montserrat" w:hAnsi="Montserrat"/>
        </w:rPr>
      </w:pPr>
    </w:p>
    <w:p w14:paraId="7408E245" w14:textId="3203DD21" w:rsidR="00F336C9" w:rsidRPr="00FA1D85" w:rsidRDefault="00F336C9" w:rsidP="00040011">
      <w:pPr>
        <w:spacing w:after="0" w:line="240" w:lineRule="auto"/>
        <w:jc w:val="both"/>
        <w:rPr>
          <w:rFonts w:ascii="Montserrat" w:hAnsi="Montserrat" w:cs="Arial"/>
          <w:lang w:val="es-MX"/>
        </w:rPr>
      </w:pPr>
      <w:r w:rsidRPr="00FA1D85">
        <w:rPr>
          <w:rFonts w:ascii="Montserrat" w:hAnsi="Montserrat" w:cs="Arial"/>
          <w:lang w:val="es-MX"/>
        </w:rPr>
        <w:t xml:space="preserve">Para iniciar </w:t>
      </w:r>
      <w:r w:rsidR="00040011" w:rsidRPr="00FA1D85">
        <w:rPr>
          <w:rFonts w:ascii="Montserrat" w:hAnsi="Montserrat" w:cs="Arial"/>
          <w:lang w:val="es-MX"/>
        </w:rPr>
        <w:t>leerás</w:t>
      </w:r>
      <w:r w:rsidRPr="00FA1D85">
        <w:rPr>
          <w:rFonts w:ascii="Montserrat" w:hAnsi="Montserrat" w:cs="Arial"/>
          <w:lang w:val="es-MX"/>
        </w:rPr>
        <w:t xml:space="preserve"> un fragmento del libro </w:t>
      </w:r>
      <w:r w:rsidRPr="00FA1D85">
        <w:rPr>
          <w:rFonts w:ascii="Montserrat" w:hAnsi="Montserrat" w:cs="Arial"/>
          <w:i/>
          <w:lang w:val="es-MX"/>
        </w:rPr>
        <w:t>Historia Antigua de México y de su Conquista</w:t>
      </w:r>
      <w:r w:rsidRPr="00FA1D85">
        <w:rPr>
          <w:rFonts w:ascii="Montserrat" w:hAnsi="Montserrat" w:cs="Arial"/>
          <w:lang w:val="es-MX"/>
        </w:rPr>
        <w:t xml:space="preserve">, Tomo I, escrito hacia finales del siglo XVIII por Francisco Javier Clavijero, jesuita y del estudio del pasado indígena, en </w:t>
      </w:r>
      <w:r w:rsidR="00067C50" w:rsidRPr="00FA1D85">
        <w:rPr>
          <w:rFonts w:ascii="Montserrat" w:hAnsi="Montserrat" w:cs="Arial"/>
          <w:lang w:val="es-MX"/>
        </w:rPr>
        <w:t>e</w:t>
      </w:r>
      <w:r w:rsidRPr="00FA1D85">
        <w:rPr>
          <w:rFonts w:ascii="Montserrat" w:hAnsi="Montserrat" w:cs="Arial"/>
          <w:lang w:val="es-MX"/>
        </w:rPr>
        <w:t xml:space="preserve">l </w:t>
      </w:r>
      <w:r w:rsidR="00040011" w:rsidRPr="00FA1D85">
        <w:rPr>
          <w:rFonts w:ascii="Montserrat" w:hAnsi="Montserrat" w:cs="Arial"/>
          <w:lang w:val="es-MX"/>
        </w:rPr>
        <w:t xml:space="preserve">que </w:t>
      </w:r>
      <w:r w:rsidRPr="00FA1D85">
        <w:rPr>
          <w:rFonts w:ascii="Montserrat" w:hAnsi="Montserrat" w:cs="Arial"/>
          <w:lang w:val="es-MX"/>
        </w:rPr>
        <w:t>expone. algunas generalidades sobre los toltecas:</w:t>
      </w:r>
    </w:p>
    <w:p w14:paraId="13DD5A1E" w14:textId="2FDF9047" w:rsidR="00F336C9" w:rsidRPr="00FA1D85" w:rsidRDefault="00F336C9" w:rsidP="00040011">
      <w:pPr>
        <w:spacing w:after="0" w:line="240" w:lineRule="auto"/>
        <w:jc w:val="both"/>
        <w:rPr>
          <w:rFonts w:ascii="Montserrat" w:hAnsi="Montserrat" w:cs="Arial"/>
          <w:lang w:val="es-MX"/>
        </w:rPr>
      </w:pPr>
    </w:p>
    <w:p w14:paraId="2DD6FDDA" w14:textId="37B55C04" w:rsidR="00F336C9" w:rsidRPr="00FA1D85" w:rsidRDefault="00F336C9" w:rsidP="00040011">
      <w:pPr>
        <w:spacing w:after="0" w:line="240" w:lineRule="auto"/>
        <w:jc w:val="both"/>
        <w:rPr>
          <w:rFonts w:ascii="Montserrat" w:hAnsi="Montserrat" w:cs="Arial"/>
          <w:iCs/>
          <w:color w:val="262626" w:themeColor="text1" w:themeTint="D9"/>
          <w:lang w:val="es-MX"/>
        </w:rPr>
      </w:pPr>
      <w:r w:rsidRPr="00FA1D85">
        <w:rPr>
          <w:rFonts w:ascii="Montserrat" w:hAnsi="Montserrat" w:cs="Arial"/>
          <w:iCs/>
          <w:color w:val="262626" w:themeColor="text1" w:themeTint="D9"/>
          <w:lang w:val="es-MX"/>
        </w:rPr>
        <w:t xml:space="preserve">Los toltecas fueron celebradísimos entre todas las naciones de Anáhuac, por su cultura y por su excelencia en las artes; tanto, que, en los siglos posteriores, se daba el título de Tolteca, en señal de honor, a los artistas de sobresaliente mérito. Vivieron siempre en sociedad, congregados en ciudades bien gobernadas, bajo el dominio de los soberanos y el saludable yugo de las leyes. Eran poco inclinados a la guerra, y más propensos al cultivo de las artes que al ejercicio de las armas. Las naciones posteriores deben a su industria rural del maíz, el algodón, el chile y otros frutos utilísimos. No solo </w:t>
      </w:r>
      <w:r w:rsidRPr="00FA1D85">
        <w:rPr>
          <w:rFonts w:ascii="Montserrat" w:hAnsi="Montserrat" w:cs="Arial"/>
          <w:iCs/>
          <w:color w:val="262626" w:themeColor="text1" w:themeTint="D9"/>
          <w:lang w:val="es-MX"/>
        </w:rPr>
        <w:lastRenderedPageBreak/>
        <w:t xml:space="preserve">se empleaban en las artes de primera necesidad, sino también en las de lujo. Sabían fundir el oro y la plata, y por medio de moldes daban a estos metales toda especie de formas. Trabajaban diestramente las piedras preciosas, y esta fue la clase de industria que les dio más celebridad. Pero nada los hace más creedores al aprecio de la posteridad, que el haber sido los inventores, o al menos los reformadores del arreglo del tiempo, adoptado después por las naciones de Anáhuac; lo que supone como después </w:t>
      </w:r>
      <w:r w:rsidR="00315AF7" w:rsidRPr="00FA1D85">
        <w:rPr>
          <w:rFonts w:ascii="Montserrat" w:hAnsi="Montserrat" w:cs="Arial"/>
          <w:iCs/>
          <w:color w:val="262626" w:themeColor="text1" w:themeTint="D9"/>
          <w:lang w:val="es-MX"/>
        </w:rPr>
        <w:t>se verá</w:t>
      </w:r>
      <w:r w:rsidRPr="00FA1D85">
        <w:rPr>
          <w:rFonts w:ascii="Montserrat" w:hAnsi="Montserrat" w:cs="Arial"/>
          <w:iCs/>
          <w:color w:val="262626" w:themeColor="text1" w:themeTint="D9"/>
          <w:lang w:val="es-MX"/>
        </w:rPr>
        <w:t>, muchas observaciones y conocimiento</w:t>
      </w:r>
      <w:r w:rsidR="00315AF7" w:rsidRPr="00FA1D85">
        <w:rPr>
          <w:rFonts w:ascii="Montserrat" w:hAnsi="Montserrat" w:cs="Arial"/>
          <w:iCs/>
          <w:color w:val="262626" w:themeColor="text1" w:themeTint="D9"/>
          <w:lang w:val="es-MX"/>
        </w:rPr>
        <w:t>s</w:t>
      </w:r>
      <w:r w:rsidRPr="00FA1D85">
        <w:rPr>
          <w:rFonts w:ascii="Montserrat" w:hAnsi="Montserrat" w:cs="Arial"/>
          <w:iCs/>
          <w:color w:val="262626" w:themeColor="text1" w:themeTint="D9"/>
          <w:lang w:val="es-MX"/>
        </w:rPr>
        <w:t xml:space="preserve"> exactos en astronomía […].</w:t>
      </w:r>
    </w:p>
    <w:p w14:paraId="51D97E97" w14:textId="77777777" w:rsidR="00040011" w:rsidRPr="00FA1D85" w:rsidRDefault="00040011" w:rsidP="00040011">
      <w:pPr>
        <w:spacing w:after="0" w:line="240" w:lineRule="auto"/>
        <w:jc w:val="both"/>
        <w:rPr>
          <w:rFonts w:ascii="Montserrat" w:hAnsi="Montserrat" w:cs="Arial"/>
          <w:iCs/>
          <w:color w:val="262626" w:themeColor="text1" w:themeTint="D9"/>
          <w:lang w:val="es-MX"/>
        </w:rPr>
      </w:pPr>
    </w:p>
    <w:p w14:paraId="3B707DD5" w14:textId="58B70170" w:rsidR="00F336C9" w:rsidRPr="00FA1D85" w:rsidRDefault="00F336C9" w:rsidP="00040011">
      <w:pPr>
        <w:spacing w:after="0" w:line="240" w:lineRule="auto"/>
        <w:jc w:val="both"/>
        <w:rPr>
          <w:rFonts w:ascii="Montserrat" w:hAnsi="Montserrat" w:cs="Arial"/>
          <w:iCs/>
          <w:color w:val="262626" w:themeColor="text1" w:themeTint="D9"/>
          <w:lang w:val="es-MX"/>
        </w:rPr>
      </w:pPr>
      <w:r w:rsidRPr="00FA1D85">
        <w:rPr>
          <w:rFonts w:ascii="Montserrat" w:hAnsi="Montserrat" w:cs="Arial"/>
          <w:iCs/>
          <w:color w:val="262626" w:themeColor="text1" w:themeTint="D9"/>
          <w:lang w:val="es-MX"/>
        </w:rPr>
        <w:t xml:space="preserve">Por lo que hace a la religión, eran idólatras, y según lo demuestra la historia, fueron los inventores de la mayor parte de la mitología mexicana, pero no </w:t>
      </w:r>
      <w:r w:rsidR="00315AF7" w:rsidRPr="00FA1D85">
        <w:rPr>
          <w:rFonts w:ascii="Montserrat" w:hAnsi="Montserrat" w:cs="Arial"/>
          <w:iCs/>
          <w:color w:val="262626" w:themeColor="text1" w:themeTint="D9"/>
          <w:lang w:val="es-MX"/>
        </w:rPr>
        <w:t>se sabe</w:t>
      </w:r>
      <w:r w:rsidRPr="00FA1D85">
        <w:rPr>
          <w:rFonts w:ascii="Montserrat" w:hAnsi="Montserrat" w:cs="Arial"/>
          <w:iCs/>
          <w:color w:val="262626" w:themeColor="text1" w:themeTint="D9"/>
          <w:lang w:val="es-MX"/>
        </w:rPr>
        <w:t xml:space="preserve"> que practicasen aquellos sacrificios bárbaros y sangrientos, que después se hicieron frecuentes entre las otras naciones. Los historiadores texc</w:t>
      </w:r>
      <w:r w:rsidR="00442854" w:rsidRPr="00FA1D85">
        <w:rPr>
          <w:rFonts w:ascii="Montserrat" w:hAnsi="Montserrat" w:cs="Arial"/>
          <w:iCs/>
          <w:color w:val="262626" w:themeColor="text1" w:themeTint="D9"/>
          <w:lang w:val="es-MX"/>
        </w:rPr>
        <w:t>o</w:t>
      </w:r>
      <w:r w:rsidRPr="00FA1D85">
        <w:rPr>
          <w:rFonts w:ascii="Montserrat" w:hAnsi="Montserrat" w:cs="Arial"/>
          <w:iCs/>
          <w:color w:val="262626" w:themeColor="text1" w:themeTint="D9"/>
          <w:lang w:val="es-MX"/>
        </w:rPr>
        <w:t>canos creyeron a los Toltecas inventores de aquel famoso ídolo que representaba al dios de las aguas, y estaba colocado en el monte Tláloc.</w:t>
      </w:r>
    </w:p>
    <w:p w14:paraId="1668F661" w14:textId="77777777" w:rsidR="00040011" w:rsidRPr="00FA1D85" w:rsidRDefault="00040011" w:rsidP="00040011">
      <w:pPr>
        <w:spacing w:after="0" w:line="240" w:lineRule="auto"/>
        <w:jc w:val="both"/>
        <w:rPr>
          <w:rFonts w:ascii="Montserrat" w:hAnsi="Montserrat" w:cs="Arial"/>
          <w:iCs/>
          <w:color w:val="262626" w:themeColor="text1" w:themeTint="D9"/>
          <w:lang w:val="es-MX"/>
        </w:rPr>
      </w:pPr>
    </w:p>
    <w:p w14:paraId="693B4447" w14:textId="110D5493" w:rsidR="00981508" w:rsidRPr="00FA1D85" w:rsidRDefault="00F336C9" w:rsidP="00040011">
      <w:pPr>
        <w:pStyle w:val="Sinespaciado"/>
        <w:jc w:val="both"/>
        <w:rPr>
          <w:rFonts w:ascii="Montserrat" w:hAnsi="Montserrat" w:cs="Arial"/>
          <w:iCs/>
          <w:color w:val="262626" w:themeColor="text1" w:themeTint="D9"/>
        </w:rPr>
      </w:pPr>
      <w:r w:rsidRPr="00FA1D85">
        <w:rPr>
          <w:rFonts w:ascii="Montserrat" w:hAnsi="Montserrat" w:cs="Arial"/>
          <w:iCs/>
          <w:color w:val="262626" w:themeColor="text1" w:themeTint="D9"/>
        </w:rPr>
        <w:t xml:space="preserve">En los cuatro siglos que duró la monarquía de los Toltecas, se multiplicó considerablemente aquella nación, extendiéndose por todas partes la población en muchas grandes ciudades. […] Al morir Topiltzin, acabó la monarquía de los Toltecas. Algunos se dirigieron hacia Onohualco, o Yucatán, otros hacia Guatemala, quedándose algunas familias en el reino de Tula, esparcidas en el gran valle donde después se fundó </w:t>
      </w:r>
      <w:r w:rsidR="002245AE" w:rsidRPr="00FA1D85">
        <w:rPr>
          <w:rFonts w:ascii="Montserrat" w:hAnsi="Montserrat" w:cs="Arial"/>
          <w:iCs/>
          <w:color w:val="262626" w:themeColor="text1" w:themeTint="D9"/>
        </w:rPr>
        <w:t>México</w:t>
      </w:r>
      <w:r w:rsidRPr="00FA1D85">
        <w:rPr>
          <w:rFonts w:ascii="Montserrat" w:hAnsi="Montserrat" w:cs="Arial"/>
          <w:iCs/>
          <w:color w:val="262626" w:themeColor="text1" w:themeTint="D9"/>
        </w:rPr>
        <w:t>, y en Cholula y otros puntos.</w:t>
      </w:r>
    </w:p>
    <w:p w14:paraId="1AC001F8" w14:textId="77B68FC2" w:rsidR="00F336C9" w:rsidRPr="00FA1D85" w:rsidRDefault="00F336C9" w:rsidP="00040011">
      <w:pPr>
        <w:pStyle w:val="Sinespaciado"/>
        <w:jc w:val="both"/>
        <w:rPr>
          <w:rFonts w:ascii="Montserrat" w:hAnsi="Montserrat"/>
        </w:rPr>
      </w:pPr>
    </w:p>
    <w:p w14:paraId="53E66F16" w14:textId="4C29C7D3" w:rsidR="00315AF7" w:rsidRPr="00FA1D85" w:rsidRDefault="000202B4" w:rsidP="00040011">
      <w:pPr>
        <w:shd w:val="clear" w:color="auto" w:fill="FFFFFF"/>
        <w:spacing w:after="0" w:line="240" w:lineRule="auto"/>
        <w:jc w:val="both"/>
        <w:rPr>
          <w:rFonts w:ascii="Montserrat" w:hAnsi="Montserrat" w:cs="Arial"/>
          <w:lang w:val="es-MX"/>
        </w:rPr>
      </w:pPr>
      <w:r w:rsidRPr="00FA1D85">
        <w:rPr>
          <w:rFonts w:ascii="Montserrat" w:hAnsi="Montserrat" w:cs="Arial"/>
          <w:lang w:val="es-MX"/>
        </w:rPr>
        <w:t xml:space="preserve">¿Qué </w:t>
      </w:r>
      <w:r w:rsidR="00315AF7" w:rsidRPr="00FA1D85">
        <w:rPr>
          <w:rFonts w:ascii="Montserrat" w:hAnsi="Montserrat" w:cs="Arial"/>
          <w:lang w:val="es-MX"/>
        </w:rPr>
        <w:t>te</w:t>
      </w:r>
      <w:r w:rsidRPr="00FA1D85">
        <w:rPr>
          <w:rFonts w:ascii="Montserrat" w:hAnsi="Montserrat" w:cs="Arial"/>
          <w:lang w:val="es-MX"/>
        </w:rPr>
        <w:t xml:space="preserve"> pareció la lectura?</w:t>
      </w:r>
    </w:p>
    <w:p w14:paraId="28CC9982" w14:textId="77777777" w:rsidR="00315AF7" w:rsidRPr="00FA1D85" w:rsidRDefault="00315AF7" w:rsidP="00040011">
      <w:pPr>
        <w:shd w:val="clear" w:color="auto" w:fill="FFFFFF"/>
        <w:spacing w:after="0" w:line="240" w:lineRule="auto"/>
        <w:jc w:val="both"/>
        <w:rPr>
          <w:rFonts w:ascii="Montserrat" w:hAnsi="Montserrat" w:cs="Arial"/>
          <w:lang w:val="es-MX"/>
        </w:rPr>
      </w:pPr>
    </w:p>
    <w:p w14:paraId="28298ADD" w14:textId="069C22BE" w:rsidR="000202B4" w:rsidRPr="00FA1D85" w:rsidRDefault="000202B4" w:rsidP="00040011">
      <w:pPr>
        <w:shd w:val="clear" w:color="auto" w:fill="FFFFFF"/>
        <w:spacing w:after="0" w:line="240" w:lineRule="auto"/>
        <w:jc w:val="both"/>
        <w:rPr>
          <w:rFonts w:ascii="Montserrat" w:hAnsi="Montserrat" w:cs="Arial"/>
          <w:lang w:val="es-MX"/>
        </w:rPr>
      </w:pPr>
      <w:r w:rsidRPr="00FA1D85">
        <w:rPr>
          <w:rFonts w:ascii="Montserrat" w:hAnsi="Montserrat" w:cs="Arial"/>
          <w:lang w:val="es-MX"/>
        </w:rPr>
        <w:t xml:space="preserve">Como </w:t>
      </w:r>
      <w:r w:rsidR="00055628" w:rsidRPr="00FA1D85">
        <w:rPr>
          <w:rFonts w:ascii="Montserrat" w:hAnsi="Montserrat" w:cs="Arial"/>
          <w:lang w:val="es-MX"/>
        </w:rPr>
        <w:t>pudiste</w:t>
      </w:r>
      <w:r w:rsidRPr="00FA1D85">
        <w:rPr>
          <w:rFonts w:ascii="Montserrat" w:hAnsi="Montserrat" w:cs="Arial"/>
          <w:lang w:val="es-MX"/>
        </w:rPr>
        <w:t xml:space="preserve"> dar</w:t>
      </w:r>
      <w:r w:rsidR="00055628" w:rsidRPr="00FA1D85">
        <w:rPr>
          <w:rFonts w:ascii="Montserrat" w:hAnsi="Montserrat" w:cs="Arial"/>
          <w:lang w:val="es-MX"/>
        </w:rPr>
        <w:t>te</w:t>
      </w:r>
      <w:r w:rsidRPr="00FA1D85">
        <w:rPr>
          <w:rFonts w:ascii="Montserrat" w:hAnsi="Montserrat" w:cs="Arial"/>
          <w:lang w:val="es-MX"/>
        </w:rPr>
        <w:t xml:space="preserve"> cuenta, este fragmento </w:t>
      </w:r>
      <w:r w:rsidR="00055628" w:rsidRPr="00FA1D85">
        <w:rPr>
          <w:rFonts w:ascii="Montserrat" w:hAnsi="Montserrat" w:cs="Arial"/>
          <w:lang w:val="es-MX"/>
        </w:rPr>
        <w:t>te</w:t>
      </w:r>
      <w:r w:rsidRPr="00FA1D85">
        <w:rPr>
          <w:rFonts w:ascii="Montserrat" w:hAnsi="Montserrat" w:cs="Arial"/>
          <w:lang w:val="es-MX"/>
        </w:rPr>
        <w:t xml:space="preserve"> permite identificar la apreciación que tenían de la cultura tolteca los antepasados y, hoy día, gracias a las excavaciones arqueológicas y nuevas investigaciones, </w:t>
      </w:r>
      <w:r w:rsidR="00055628" w:rsidRPr="00FA1D85">
        <w:rPr>
          <w:rFonts w:ascii="Montserrat" w:hAnsi="Montserrat" w:cs="Arial"/>
          <w:lang w:val="es-MX"/>
        </w:rPr>
        <w:t>puedes</w:t>
      </w:r>
      <w:r w:rsidRPr="00FA1D85">
        <w:rPr>
          <w:rFonts w:ascii="Montserrat" w:hAnsi="Montserrat" w:cs="Arial"/>
          <w:lang w:val="es-MX"/>
        </w:rPr>
        <w:t xml:space="preserve"> conocer más acerca de ella y de su gran asentamiento en Tula.</w:t>
      </w:r>
    </w:p>
    <w:p w14:paraId="2EED7ABD" w14:textId="77777777" w:rsidR="00055628" w:rsidRPr="00FA1D85" w:rsidRDefault="00055628" w:rsidP="00040011">
      <w:pPr>
        <w:shd w:val="clear" w:color="auto" w:fill="FFFFFF"/>
        <w:spacing w:after="0" w:line="240" w:lineRule="auto"/>
        <w:jc w:val="both"/>
        <w:rPr>
          <w:rFonts w:ascii="Montserrat" w:hAnsi="Montserrat" w:cs="Arial"/>
          <w:lang w:val="es-MX"/>
        </w:rPr>
      </w:pPr>
    </w:p>
    <w:p w14:paraId="327AFE7F" w14:textId="37EE3548" w:rsidR="000202B4" w:rsidRPr="00FA1D85" w:rsidRDefault="000202B4" w:rsidP="00040011">
      <w:pPr>
        <w:shd w:val="clear" w:color="auto" w:fill="FFFFFF"/>
        <w:spacing w:after="0" w:line="240" w:lineRule="auto"/>
        <w:jc w:val="both"/>
        <w:rPr>
          <w:rFonts w:ascii="Montserrat" w:hAnsi="Montserrat" w:cs="Arial"/>
          <w:lang w:val="es-MX"/>
        </w:rPr>
      </w:pPr>
      <w:r w:rsidRPr="00FA1D85">
        <w:rPr>
          <w:rFonts w:ascii="Montserrat" w:hAnsi="Montserrat" w:cs="Arial"/>
          <w:lang w:val="es-MX"/>
        </w:rPr>
        <w:t xml:space="preserve">Como en el análisis de todo proceso histórico, </w:t>
      </w:r>
      <w:r w:rsidR="00055628" w:rsidRPr="00FA1D85">
        <w:rPr>
          <w:rFonts w:ascii="Montserrat" w:hAnsi="Montserrat" w:cs="Arial"/>
          <w:lang w:val="es-MX"/>
        </w:rPr>
        <w:t>debes comenzar</w:t>
      </w:r>
      <w:r w:rsidRPr="00FA1D85">
        <w:rPr>
          <w:rFonts w:ascii="Montserrat" w:hAnsi="Montserrat" w:cs="Arial"/>
          <w:lang w:val="es-MX"/>
        </w:rPr>
        <w:t xml:space="preserve"> por ubicar</w:t>
      </w:r>
      <w:r w:rsidR="00055628" w:rsidRPr="00FA1D85">
        <w:rPr>
          <w:rFonts w:ascii="Montserrat" w:hAnsi="Montserrat" w:cs="Arial"/>
          <w:lang w:val="es-MX"/>
        </w:rPr>
        <w:t>te</w:t>
      </w:r>
      <w:r w:rsidRPr="00FA1D85">
        <w:rPr>
          <w:rFonts w:ascii="Montserrat" w:hAnsi="Montserrat" w:cs="Arial"/>
          <w:lang w:val="es-MX"/>
        </w:rPr>
        <w:t xml:space="preserve"> en el tiempo y espacio geográfico. La cultura tolteca se asentó en el altiplano central, en el actual estado de Hidalgo. Temporalmente se ubicó en el posclásico temprano, que abarca entre los años 900-1200 de </w:t>
      </w:r>
      <w:r w:rsidR="00872400" w:rsidRPr="00FA1D85">
        <w:rPr>
          <w:rFonts w:ascii="Montserrat" w:hAnsi="Montserrat" w:cs="Arial"/>
          <w:lang w:val="es-MX"/>
        </w:rPr>
        <w:t>esta</w:t>
      </w:r>
      <w:r w:rsidRPr="00FA1D85">
        <w:rPr>
          <w:rFonts w:ascii="Montserrat" w:hAnsi="Montserrat" w:cs="Arial"/>
          <w:lang w:val="es-MX"/>
        </w:rPr>
        <w:t xml:space="preserve"> era.</w:t>
      </w:r>
    </w:p>
    <w:p w14:paraId="724E4B40" w14:textId="77777777" w:rsidR="00055628" w:rsidRPr="00FA1D85" w:rsidRDefault="00055628" w:rsidP="00040011">
      <w:pPr>
        <w:shd w:val="clear" w:color="auto" w:fill="FFFFFF"/>
        <w:spacing w:after="0" w:line="240" w:lineRule="auto"/>
        <w:jc w:val="both"/>
        <w:rPr>
          <w:rFonts w:ascii="Montserrat" w:hAnsi="Montserrat" w:cs="Arial"/>
          <w:lang w:val="es-MX"/>
        </w:rPr>
      </w:pPr>
    </w:p>
    <w:p w14:paraId="5BEF18D9" w14:textId="77777777" w:rsidR="0025492F" w:rsidRPr="00FA1D85" w:rsidRDefault="000202B4" w:rsidP="00040011">
      <w:pPr>
        <w:shd w:val="clear" w:color="auto" w:fill="FFFFFF"/>
        <w:spacing w:after="0" w:line="240" w:lineRule="auto"/>
        <w:jc w:val="both"/>
        <w:rPr>
          <w:rFonts w:ascii="Montserrat" w:hAnsi="Montserrat" w:cs="Arial"/>
          <w:lang w:val="es-MX"/>
        </w:rPr>
      </w:pPr>
      <w:r w:rsidRPr="00FA1D85">
        <w:rPr>
          <w:rFonts w:ascii="Montserrat" w:hAnsi="Montserrat" w:cs="Arial"/>
          <w:lang w:val="es-MX"/>
        </w:rPr>
        <w:t>¿Cuáles son las características generales de este periodo?</w:t>
      </w:r>
    </w:p>
    <w:p w14:paraId="3382140C" w14:textId="1854CAFD" w:rsidR="000202B4" w:rsidRPr="00FA1D85" w:rsidRDefault="000202B4" w:rsidP="00040011">
      <w:pPr>
        <w:shd w:val="clear" w:color="auto" w:fill="FFFFFF"/>
        <w:spacing w:after="0" w:line="240" w:lineRule="auto"/>
        <w:jc w:val="both"/>
        <w:rPr>
          <w:rFonts w:ascii="Montserrat" w:hAnsi="Montserrat" w:cs="Arial"/>
          <w:lang w:val="es-MX"/>
        </w:rPr>
      </w:pPr>
      <w:r w:rsidRPr="00FA1D85">
        <w:rPr>
          <w:rFonts w:ascii="Montserrat" w:hAnsi="Montserrat" w:cs="Arial"/>
          <w:lang w:val="es-MX"/>
        </w:rPr>
        <w:t>Seguro las recuerda</w:t>
      </w:r>
      <w:r w:rsidR="0025492F" w:rsidRPr="00FA1D85">
        <w:rPr>
          <w:rFonts w:ascii="Montserrat" w:hAnsi="Montserrat" w:cs="Arial"/>
          <w:lang w:val="es-MX"/>
        </w:rPr>
        <w:t>s</w:t>
      </w:r>
      <w:r w:rsidRPr="00FA1D85">
        <w:rPr>
          <w:rFonts w:ascii="Montserrat" w:hAnsi="Montserrat" w:cs="Arial"/>
          <w:lang w:val="es-MX"/>
        </w:rPr>
        <w:t xml:space="preserve"> de las sesiones anteriores, pero </w:t>
      </w:r>
      <w:r w:rsidR="0025492F" w:rsidRPr="00FA1D85">
        <w:rPr>
          <w:rFonts w:ascii="Montserrat" w:hAnsi="Montserrat" w:cs="Arial"/>
          <w:lang w:val="es-MX"/>
        </w:rPr>
        <w:t>en caso de no ser así, se realizará</w:t>
      </w:r>
      <w:r w:rsidRPr="00FA1D85">
        <w:rPr>
          <w:rFonts w:ascii="Montserrat" w:hAnsi="Montserrat" w:cs="Arial"/>
          <w:lang w:val="es-MX"/>
        </w:rPr>
        <w:t xml:space="preserve"> una breve recapitulación a través de la siguiente síntesis publicada en la revista de </w:t>
      </w:r>
      <w:r w:rsidRPr="00FA1D85">
        <w:rPr>
          <w:rFonts w:ascii="Montserrat" w:hAnsi="Montserrat" w:cs="Arial"/>
          <w:i/>
          <w:iCs/>
          <w:lang w:val="es-MX"/>
        </w:rPr>
        <w:t>Arqueología Mexicana</w:t>
      </w:r>
      <w:r w:rsidRPr="00FA1D85">
        <w:rPr>
          <w:rFonts w:ascii="Montserrat" w:hAnsi="Montserrat" w:cs="Arial"/>
          <w:lang w:val="es-MX"/>
        </w:rPr>
        <w:t>:</w:t>
      </w:r>
    </w:p>
    <w:p w14:paraId="07FBFD97" w14:textId="77777777" w:rsidR="0025492F" w:rsidRPr="00FA1D85" w:rsidRDefault="0025492F" w:rsidP="00040011">
      <w:pPr>
        <w:shd w:val="clear" w:color="auto" w:fill="FFFFFF"/>
        <w:spacing w:after="0" w:line="240" w:lineRule="auto"/>
        <w:jc w:val="both"/>
        <w:rPr>
          <w:rFonts w:ascii="Montserrat" w:hAnsi="Montserrat" w:cs="Arial"/>
          <w:lang w:val="es-MX"/>
        </w:rPr>
      </w:pPr>
    </w:p>
    <w:p w14:paraId="2047D5E5" w14:textId="77777777" w:rsidR="000202B4" w:rsidRPr="00FA1D85" w:rsidRDefault="000202B4" w:rsidP="00040011">
      <w:pPr>
        <w:shd w:val="clear" w:color="auto" w:fill="FFFFFF"/>
        <w:spacing w:after="0" w:line="240" w:lineRule="auto"/>
        <w:jc w:val="both"/>
        <w:rPr>
          <w:rFonts w:ascii="Montserrat" w:hAnsi="Montserrat" w:cs="Arial"/>
          <w:color w:val="262626" w:themeColor="text1" w:themeTint="D9"/>
          <w:lang w:val="es-MX"/>
        </w:rPr>
      </w:pPr>
      <w:r w:rsidRPr="00FA1D85">
        <w:rPr>
          <w:rFonts w:ascii="Montserrat" w:hAnsi="Montserrat" w:cs="Arial"/>
          <w:color w:val="262626" w:themeColor="text1" w:themeTint="D9"/>
          <w:lang w:val="es-MX"/>
        </w:rPr>
        <w:t>“Esta etapa se distingue por aspectos como la caída definitiva de las ciudades del Clásico, la hegemonía tolteca y los movimientos migratorios. Aunque la guerra era una práctica generalizada desde épocas anteriores, en el Posclásico temprano alcanzó nuevas dimensiones y de hecho se conformó un nuevo grupo social: los guerreros. Asociado a este clima bélico, el sacrificio humano, que también se practicaba en las fases precedentes, se convirtió en un componente fundamental del ritual público”.</w:t>
      </w:r>
    </w:p>
    <w:p w14:paraId="1C0F9B96" w14:textId="77777777" w:rsidR="00DB6B21" w:rsidRPr="00FA1D85" w:rsidRDefault="00DB6B21" w:rsidP="00040011">
      <w:pPr>
        <w:pStyle w:val="Sinespaciado"/>
        <w:jc w:val="both"/>
        <w:rPr>
          <w:rFonts w:ascii="Montserrat" w:hAnsi="Montserrat" w:cs="Arial"/>
          <w:color w:val="262626" w:themeColor="text1" w:themeTint="D9"/>
        </w:rPr>
      </w:pPr>
    </w:p>
    <w:p w14:paraId="31B5F831" w14:textId="2A8274EF" w:rsidR="000202B4" w:rsidRPr="00FA1D85" w:rsidRDefault="000202B4" w:rsidP="00040011">
      <w:pPr>
        <w:pStyle w:val="Sinespaciado"/>
        <w:jc w:val="both"/>
        <w:rPr>
          <w:rFonts w:ascii="Montserrat" w:hAnsi="Montserrat"/>
        </w:rPr>
      </w:pPr>
      <w:r w:rsidRPr="00FA1D85">
        <w:rPr>
          <w:rFonts w:ascii="Montserrat" w:hAnsi="Montserrat" w:cs="Arial"/>
        </w:rPr>
        <w:lastRenderedPageBreak/>
        <w:t>Complement</w:t>
      </w:r>
      <w:r w:rsidR="00DB6B21" w:rsidRPr="00FA1D85">
        <w:rPr>
          <w:rFonts w:ascii="Montserrat" w:hAnsi="Montserrat" w:cs="Arial"/>
        </w:rPr>
        <w:t>a</w:t>
      </w:r>
      <w:r w:rsidRPr="00FA1D85">
        <w:rPr>
          <w:rFonts w:ascii="Montserrat" w:hAnsi="Montserrat" w:cs="Arial"/>
        </w:rPr>
        <w:t xml:space="preserve"> este contexto del periodo con el siguiente video donde, además, podr</w:t>
      </w:r>
      <w:r w:rsidR="00DB6B21" w:rsidRPr="00FA1D85">
        <w:rPr>
          <w:rFonts w:ascii="Montserrat" w:hAnsi="Montserrat" w:cs="Arial"/>
        </w:rPr>
        <w:t>ás</w:t>
      </w:r>
      <w:r w:rsidRPr="00FA1D85">
        <w:rPr>
          <w:rFonts w:ascii="Montserrat" w:hAnsi="Montserrat" w:cs="Arial"/>
        </w:rPr>
        <w:t xml:space="preserve"> ver y escuchar sobre cómo floreció y se desarrolló la cultura tolteca, así como su influencia.</w:t>
      </w:r>
    </w:p>
    <w:p w14:paraId="5942E40B" w14:textId="76334D63" w:rsidR="000202B4" w:rsidRPr="00FA1D85" w:rsidRDefault="000202B4" w:rsidP="00040011">
      <w:pPr>
        <w:pStyle w:val="Sinespaciado"/>
        <w:jc w:val="both"/>
        <w:rPr>
          <w:rFonts w:ascii="Montserrat" w:hAnsi="Montserrat"/>
        </w:rPr>
      </w:pPr>
    </w:p>
    <w:p w14:paraId="0D45C12B" w14:textId="3E42928F" w:rsidR="000202B4" w:rsidRPr="00FA1D85" w:rsidRDefault="000202B4" w:rsidP="00DB6B21">
      <w:pPr>
        <w:pStyle w:val="Prrafodelista"/>
        <w:numPr>
          <w:ilvl w:val="0"/>
          <w:numId w:val="18"/>
        </w:numPr>
        <w:spacing w:after="0" w:line="240" w:lineRule="auto"/>
        <w:jc w:val="both"/>
        <w:rPr>
          <w:rFonts w:ascii="Montserrat" w:hAnsi="Montserrat" w:cs="Arial"/>
          <w:b/>
          <w:bCs/>
          <w:lang w:val="es-MX"/>
        </w:rPr>
      </w:pPr>
      <w:r w:rsidRPr="00FA1D85">
        <w:rPr>
          <w:rFonts w:ascii="Montserrat" w:hAnsi="Montserrat" w:cs="Arial"/>
          <w:b/>
          <w:bCs/>
          <w:lang w:val="es-MX"/>
        </w:rPr>
        <w:t>La influencia tolteca</w:t>
      </w:r>
      <w:r w:rsidR="00DB6B21" w:rsidRPr="00FA1D85">
        <w:rPr>
          <w:rFonts w:ascii="Montserrat" w:hAnsi="Montserrat" w:cs="Arial"/>
          <w:b/>
          <w:bCs/>
          <w:lang w:val="es-MX"/>
        </w:rPr>
        <w:t>.</w:t>
      </w:r>
    </w:p>
    <w:p w14:paraId="4810591A" w14:textId="4E199390" w:rsidR="000202B4" w:rsidRPr="00FA1D85" w:rsidRDefault="00B15322" w:rsidP="00DB6B21">
      <w:pPr>
        <w:spacing w:after="0" w:line="240" w:lineRule="auto"/>
        <w:ind w:firstLine="708"/>
        <w:jc w:val="both"/>
        <w:rPr>
          <w:rStyle w:val="Hipervnculo"/>
          <w:rFonts w:ascii="Montserrat" w:hAnsi="Montserrat" w:cs="Arial"/>
          <w:color w:val="auto"/>
          <w:u w:val="none"/>
          <w:lang w:val="es-MX"/>
        </w:rPr>
      </w:pPr>
      <w:hyperlink r:id="rId8" w:history="1">
        <w:r w:rsidR="00DB6B21" w:rsidRPr="00FA1D85">
          <w:rPr>
            <w:rStyle w:val="Hipervnculo"/>
            <w:rFonts w:ascii="Montserrat" w:hAnsi="Montserrat" w:cs="Arial"/>
            <w:color w:val="auto"/>
            <w:u w:val="none"/>
            <w:lang w:val="es-MX"/>
          </w:rPr>
          <w:t>https://www.youtube.com/watch?v=Wc2KD2D6ruM</w:t>
        </w:r>
      </w:hyperlink>
    </w:p>
    <w:p w14:paraId="463ED0A8" w14:textId="77777777" w:rsidR="00DB6B21" w:rsidRPr="00FA1D85" w:rsidRDefault="00DB6B21" w:rsidP="00DB6B21">
      <w:pPr>
        <w:spacing w:after="0" w:line="240" w:lineRule="auto"/>
        <w:jc w:val="both"/>
        <w:rPr>
          <w:rFonts w:ascii="Montserrat" w:hAnsi="Montserrat" w:cs="Arial"/>
          <w:lang w:val="es-MX"/>
        </w:rPr>
      </w:pPr>
    </w:p>
    <w:p w14:paraId="5CA4B331" w14:textId="21DB3DF4" w:rsidR="000202B4" w:rsidRPr="00FA1D85" w:rsidRDefault="00DB6B21" w:rsidP="00040011">
      <w:pPr>
        <w:shd w:val="clear" w:color="auto" w:fill="FFFFFF"/>
        <w:spacing w:after="0" w:line="240" w:lineRule="auto"/>
        <w:jc w:val="both"/>
        <w:rPr>
          <w:rFonts w:ascii="Montserrat" w:hAnsi="Montserrat" w:cs="Arial"/>
          <w:lang w:val="es-MX"/>
        </w:rPr>
      </w:pPr>
      <w:r w:rsidRPr="00FA1D85">
        <w:rPr>
          <w:rFonts w:ascii="Montserrat" w:hAnsi="Montserrat" w:cs="Arial"/>
          <w:lang w:val="es-MX"/>
        </w:rPr>
        <w:t>Después de haber visto el video. Se e</w:t>
      </w:r>
      <w:r w:rsidR="000202B4" w:rsidRPr="00FA1D85">
        <w:rPr>
          <w:rFonts w:ascii="Montserrat" w:hAnsi="Montserrat" w:cs="Arial"/>
          <w:lang w:val="es-MX"/>
        </w:rPr>
        <w:t>ntr</w:t>
      </w:r>
      <w:r w:rsidRPr="00FA1D85">
        <w:rPr>
          <w:rFonts w:ascii="Montserrat" w:hAnsi="Montserrat" w:cs="Arial"/>
          <w:lang w:val="es-MX"/>
        </w:rPr>
        <w:t>ará</w:t>
      </w:r>
      <w:r w:rsidR="000202B4" w:rsidRPr="00FA1D85">
        <w:rPr>
          <w:rFonts w:ascii="Montserrat" w:hAnsi="Montserrat" w:cs="Arial"/>
          <w:lang w:val="es-MX"/>
        </w:rPr>
        <w:t xml:space="preserve"> en materia, la palabra Tula proviene del náhuatl Tollan, que se le ha adjudicado el significado de junco o tules, por tanto, es “el lugar donde proliferan los tules o juncos”. Tal caso se debió a la cercanía que tenían con el río Tula que corre por centro del estado de Hidalgo.</w:t>
      </w:r>
    </w:p>
    <w:p w14:paraId="72E4725C" w14:textId="77777777" w:rsidR="00DB6B21" w:rsidRPr="00FA1D85" w:rsidRDefault="00DB6B21" w:rsidP="00040011">
      <w:pPr>
        <w:shd w:val="clear" w:color="auto" w:fill="FFFFFF"/>
        <w:spacing w:after="0" w:line="240" w:lineRule="auto"/>
        <w:jc w:val="both"/>
        <w:rPr>
          <w:rFonts w:ascii="Montserrat" w:hAnsi="Montserrat" w:cs="Arial"/>
          <w:lang w:val="es-MX"/>
        </w:rPr>
      </w:pPr>
    </w:p>
    <w:p w14:paraId="357B47ED" w14:textId="566053C6" w:rsidR="000202B4" w:rsidRPr="00FA1D85" w:rsidRDefault="000202B4" w:rsidP="00040011">
      <w:pPr>
        <w:shd w:val="clear" w:color="auto" w:fill="FFFFFF"/>
        <w:spacing w:after="0" w:line="240" w:lineRule="auto"/>
        <w:jc w:val="both"/>
        <w:rPr>
          <w:rFonts w:ascii="Montserrat" w:hAnsi="Montserrat" w:cs="Arial"/>
          <w:lang w:val="es-MX"/>
        </w:rPr>
      </w:pPr>
      <w:r w:rsidRPr="00FA1D85">
        <w:rPr>
          <w:rFonts w:ascii="Montserrat" w:hAnsi="Montserrat" w:cs="Arial"/>
          <w:lang w:val="es-MX"/>
        </w:rPr>
        <w:t>Pese al clima semiárido de la región, la cercanía con esta fuente de agua, más la construcción de canales y represas, donde acumulaban agua de la temporada de lluvias. Los grandes beneficios que los pueblos obtuvieron al estar en contacto cercano con el agua, se les aplicó la designación: Tollan. Como fue el caso de Tollan Teotihuacan, Tollan Cholollan y Tollan Tenochtitlan.</w:t>
      </w:r>
    </w:p>
    <w:p w14:paraId="487ABB61" w14:textId="77777777" w:rsidR="00DB6B21" w:rsidRPr="00FA1D85" w:rsidRDefault="00DB6B21" w:rsidP="00040011">
      <w:pPr>
        <w:shd w:val="clear" w:color="auto" w:fill="FFFFFF"/>
        <w:spacing w:after="0" w:line="240" w:lineRule="auto"/>
        <w:jc w:val="both"/>
        <w:rPr>
          <w:rFonts w:ascii="Montserrat" w:hAnsi="Montserrat" w:cs="Arial"/>
          <w:lang w:val="es-MX"/>
        </w:rPr>
      </w:pPr>
    </w:p>
    <w:p w14:paraId="558322DE" w14:textId="27A2AB7C" w:rsidR="000202B4" w:rsidRPr="00FA1D85" w:rsidRDefault="000202B4" w:rsidP="00040011">
      <w:pPr>
        <w:shd w:val="clear" w:color="auto" w:fill="FFFFFF"/>
        <w:spacing w:after="0" w:line="240" w:lineRule="auto"/>
        <w:jc w:val="both"/>
        <w:rPr>
          <w:rFonts w:ascii="Montserrat" w:hAnsi="Montserrat" w:cs="Arial"/>
          <w:lang w:val="es-MX"/>
        </w:rPr>
      </w:pPr>
      <w:r w:rsidRPr="00FA1D85">
        <w:rPr>
          <w:rFonts w:ascii="Montserrat" w:hAnsi="Montserrat" w:cs="Arial"/>
          <w:lang w:val="es-MX"/>
        </w:rPr>
        <w:t>El manejo del agua hizo de la agricultura su sustento, cultivaron maíz, calabaza y chile.</w:t>
      </w:r>
      <w:r w:rsidR="00DB6B21" w:rsidRPr="00FA1D85">
        <w:rPr>
          <w:rFonts w:ascii="Montserrat" w:hAnsi="Montserrat" w:cs="Arial"/>
          <w:lang w:val="es-MX"/>
        </w:rPr>
        <w:t xml:space="preserve"> </w:t>
      </w:r>
      <w:r w:rsidRPr="00FA1D85">
        <w:rPr>
          <w:rFonts w:ascii="Montserrat" w:hAnsi="Montserrat" w:cs="Arial"/>
          <w:lang w:val="es-MX"/>
        </w:rPr>
        <w:t>Además, de la agricultura, los habitantes se dedicaron a la explotación de minas de cal y de rocas de basalto, materiales que usaron la para construcción y decoración de sus edificaciones o esculturas como los famosos “Atlantes”. Otro material fundamental fue la obsidiana, con la que elaboraban diversos utensilios como herramientas y cuchillos, productos que comerciaron con otras regiones de Mesoamérica, a veces en lugares tan apartados como Centroamérica.</w:t>
      </w:r>
    </w:p>
    <w:p w14:paraId="22DD7B56" w14:textId="6B55559A"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El origen de la cultura tolteca se remonta hacia el siglo VII, durante el periodo epiclásico. Los pobladores se asentaron en Tollan Xicocotitlan o “Tula chico” este lugar es considerado como el antecedente de la metrópoli central: Tula.</w:t>
      </w:r>
    </w:p>
    <w:p w14:paraId="25D1602B" w14:textId="77777777" w:rsidR="000202B4" w:rsidRPr="00FA1D85" w:rsidRDefault="000202B4" w:rsidP="00040011">
      <w:pPr>
        <w:spacing w:after="0" w:line="240" w:lineRule="auto"/>
        <w:jc w:val="both"/>
        <w:rPr>
          <w:rFonts w:ascii="Montserrat" w:hAnsi="Montserrat" w:cs="Arial"/>
          <w:lang w:val="es-MX"/>
        </w:rPr>
      </w:pPr>
    </w:p>
    <w:p w14:paraId="6C6327DC" w14:textId="7855E670"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 xml:space="preserve">El esplendor de la capital tolteca se ubica, durante el preclásico temprano, en específico hacia el siglo X de </w:t>
      </w:r>
      <w:r w:rsidR="009C54DA" w:rsidRPr="00FA1D85">
        <w:rPr>
          <w:rFonts w:ascii="Montserrat" w:hAnsi="Montserrat" w:cs="Arial"/>
          <w:lang w:val="es-MX"/>
        </w:rPr>
        <w:t>nuestra</w:t>
      </w:r>
      <w:r w:rsidRPr="00FA1D85">
        <w:rPr>
          <w:rFonts w:ascii="Montserrat" w:hAnsi="Montserrat" w:cs="Arial"/>
          <w:lang w:val="es-MX"/>
        </w:rPr>
        <w:t xml:space="preserve"> era. Convirtiéndose en el centro urbano de mayor importancia en la zona central del país alcanzando una influencia, comercial y cultural, hasta Centroamérica. Otras áreas circundantes fueron La Mesa, Magoni, El Águila y Atitalaquia.</w:t>
      </w:r>
    </w:p>
    <w:p w14:paraId="32FD25BF" w14:textId="77777777" w:rsidR="000202B4" w:rsidRPr="00FA1D85" w:rsidRDefault="000202B4" w:rsidP="00040011">
      <w:pPr>
        <w:spacing w:after="0" w:line="240" w:lineRule="auto"/>
        <w:jc w:val="both"/>
        <w:rPr>
          <w:rFonts w:ascii="Montserrat" w:hAnsi="Montserrat" w:cs="Arial"/>
          <w:lang w:val="es-MX"/>
        </w:rPr>
      </w:pPr>
    </w:p>
    <w:p w14:paraId="349DEFEC" w14:textId="12766055"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En el aspecto social, la cultura tolteca se desarrolló bajo una sociedad teocrática militarista, es decir, a través de un sistema político con fundamentos religiosos y militares. Mantuvieron una división de clases, en donde la esfera alta era ocupada por gobernantes, sacerdotes, administradores y guerreros, quiénes tenían acceso al conocimiento de la astronomía, las matemáticas, las artes. Las otras posiciones estaban ocupadas por comerciantes, artesanos y agricultores</w:t>
      </w:r>
      <w:r w:rsidR="009C54DA" w:rsidRPr="00FA1D85">
        <w:rPr>
          <w:rFonts w:ascii="Montserrat" w:hAnsi="Montserrat" w:cs="Arial"/>
          <w:lang w:val="es-MX"/>
        </w:rPr>
        <w:t>.</w:t>
      </w:r>
    </w:p>
    <w:p w14:paraId="2A09FAEA" w14:textId="77777777" w:rsidR="000202B4" w:rsidRPr="00FA1D85" w:rsidRDefault="000202B4" w:rsidP="00040011">
      <w:pPr>
        <w:spacing w:after="0" w:line="240" w:lineRule="auto"/>
        <w:jc w:val="both"/>
        <w:rPr>
          <w:rFonts w:ascii="Montserrat" w:hAnsi="Montserrat" w:cs="Arial"/>
          <w:lang w:val="es-MX"/>
        </w:rPr>
      </w:pPr>
    </w:p>
    <w:p w14:paraId="7CB5EE24" w14:textId="78A79BAA"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 xml:space="preserve">En el aspecto cultural varios mitos e historias se entretejen sobre la figura de Ce Ácatl Topiltzin Quetzalcóatl, ya que se le considera como el fundador de la metrópoli de Tula. Los mexicas trazaron principalmente este cuadro de grandeza tolteca, nombrando </w:t>
      </w:r>
      <w:r w:rsidRPr="00FA1D85">
        <w:rPr>
          <w:rFonts w:ascii="Montserrat" w:hAnsi="Montserrat" w:cs="Arial"/>
          <w:lang w:val="es-MX"/>
        </w:rPr>
        <w:lastRenderedPageBreak/>
        <w:t>toltecayotl a la suma de creaciones culturales atribuidas a Topiltzin.</w:t>
      </w:r>
      <w:r w:rsidR="009C54DA" w:rsidRPr="00FA1D85">
        <w:rPr>
          <w:rFonts w:ascii="Montserrat" w:hAnsi="Montserrat" w:cs="Arial"/>
          <w:lang w:val="es-MX"/>
        </w:rPr>
        <w:t xml:space="preserve"> </w:t>
      </w:r>
      <w:r w:rsidRPr="00FA1D85">
        <w:rPr>
          <w:rFonts w:ascii="Montserrat" w:hAnsi="Montserrat" w:cs="Arial"/>
          <w:lang w:val="es-MX"/>
        </w:rPr>
        <w:t>Como cita Miguel León Portilla al Códice florentino, libro X:</w:t>
      </w:r>
    </w:p>
    <w:p w14:paraId="6A7DCE17" w14:textId="77777777" w:rsidR="000202B4" w:rsidRPr="00FA1D85" w:rsidRDefault="000202B4" w:rsidP="00040011">
      <w:pPr>
        <w:spacing w:after="0" w:line="240" w:lineRule="auto"/>
        <w:jc w:val="both"/>
        <w:rPr>
          <w:rFonts w:ascii="Montserrat" w:hAnsi="Montserrat" w:cs="Arial"/>
          <w:lang w:val="es-MX"/>
        </w:rPr>
      </w:pPr>
    </w:p>
    <w:p w14:paraId="775841A9" w14:textId="77777777" w:rsidR="000202B4" w:rsidRPr="00FA1D85" w:rsidRDefault="000202B4" w:rsidP="002245AE">
      <w:pPr>
        <w:spacing w:after="0" w:line="240" w:lineRule="auto"/>
        <w:ind w:left="708"/>
        <w:jc w:val="both"/>
        <w:rPr>
          <w:rFonts w:ascii="Montserrat" w:hAnsi="Montserrat" w:cs="Arial"/>
          <w:color w:val="404040" w:themeColor="text1" w:themeTint="BF"/>
          <w:lang w:val="es-MX"/>
        </w:rPr>
      </w:pPr>
      <w:r w:rsidRPr="00FA1D85">
        <w:rPr>
          <w:rFonts w:ascii="Montserrat" w:hAnsi="Montserrat" w:cs="Arial"/>
          <w:color w:val="404040" w:themeColor="text1" w:themeTint="BF"/>
          <w:lang w:val="es-MX"/>
        </w:rPr>
        <w:t>“En verdad muchos de los toltecas eran pintores y escribanos y también escultores, trabajaban la madera y la piedra, construían templos, palacios y casas, eran artistas de pluma y alfareros. En verdad los toltecas eran sabios. Sus obras eran todas buenas, rectas, todas bien planeadas, maravillosas.”</w:t>
      </w:r>
    </w:p>
    <w:p w14:paraId="0FDBF386" w14:textId="77777777" w:rsidR="000202B4" w:rsidRPr="00FA1D85" w:rsidRDefault="000202B4" w:rsidP="00040011">
      <w:pPr>
        <w:spacing w:after="0" w:line="240" w:lineRule="auto"/>
        <w:jc w:val="both"/>
        <w:rPr>
          <w:rFonts w:ascii="Montserrat" w:hAnsi="Montserrat" w:cs="Arial"/>
          <w:lang w:val="es-MX"/>
        </w:rPr>
      </w:pPr>
    </w:p>
    <w:p w14:paraId="041A0A5D" w14:textId="4C7E9B9A"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En cuanto a la planeación urbana de Tula, es importante indicar que mantiene una gran relación con el recinto de Teotihuacan, ya que se encuentran paralelamente alineados aproximadamente 17° al este de norte astronómico, según el arqueólogo Jorge R. Acosta. Dichas similitudes demuestran la continuidad de su cosmovisión.</w:t>
      </w:r>
    </w:p>
    <w:p w14:paraId="760C4B7A" w14:textId="77777777" w:rsidR="000202B4" w:rsidRPr="00FA1D85" w:rsidRDefault="000202B4" w:rsidP="00040011">
      <w:pPr>
        <w:spacing w:after="0" w:line="240" w:lineRule="auto"/>
        <w:jc w:val="both"/>
        <w:rPr>
          <w:rFonts w:ascii="Montserrat" w:hAnsi="Montserrat" w:cs="Arial"/>
          <w:lang w:val="es-MX"/>
        </w:rPr>
      </w:pPr>
    </w:p>
    <w:p w14:paraId="50B88247" w14:textId="69834511"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Antes de continuar, cabe mencionar que, durante la década de los años cuarenta, el arqueólogo Jorge R. Acosta dedicó veinte años de trabajo de exploración a esta zona arqueológica, de ahí que el museo de sitio lleve su nombre.</w:t>
      </w:r>
    </w:p>
    <w:p w14:paraId="0680CE9D" w14:textId="77777777"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En el aspecto arquitectónico destacan edificios monumentales como el Palacio Tlahuizcalpantecuhtli, Palacio Quemado, Edificios de gobernantes, Juego de Pelota I, Adoratorio Central de la plaza y el Tzompantli.</w:t>
      </w:r>
    </w:p>
    <w:p w14:paraId="16830CEB" w14:textId="77777777" w:rsidR="000202B4" w:rsidRPr="00FA1D85" w:rsidRDefault="000202B4" w:rsidP="00040011">
      <w:pPr>
        <w:spacing w:after="0" w:line="240" w:lineRule="auto"/>
        <w:jc w:val="both"/>
        <w:rPr>
          <w:rFonts w:ascii="Montserrat" w:hAnsi="Montserrat" w:cs="Arial"/>
          <w:lang w:val="es-MX"/>
        </w:rPr>
      </w:pPr>
    </w:p>
    <w:p w14:paraId="3C934978" w14:textId="071461F0"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Ahora c</w:t>
      </w:r>
      <w:r w:rsidR="00471427" w:rsidRPr="00FA1D85">
        <w:rPr>
          <w:rFonts w:ascii="Montserrat" w:hAnsi="Montserrat" w:cs="Arial"/>
          <w:lang w:val="es-MX"/>
        </w:rPr>
        <w:t>onocerás</w:t>
      </w:r>
      <w:r w:rsidRPr="00FA1D85">
        <w:rPr>
          <w:rFonts w:ascii="Montserrat" w:hAnsi="Montserrat" w:cs="Arial"/>
          <w:lang w:val="es-MX"/>
        </w:rPr>
        <w:t xml:space="preserve"> con mayor detalle el centro ceremonial de Tula y sus principales características. En </w:t>
      </w:r>
      <w:r w:rsidR="00471427" w:rsidRPr="00FA1D85">
        <w:rPr>
          <w:rFonts w:ascii="Montserrat" w:hAnsi="Montserrat" w:cs="Arial"/>
          <w:lang w:val="es-MX"/>
        </w:rPr>
        <w:t>la siguiente imagen</w:t>
      </w:r>
      <w:r w:rsidRPr="00FA1D85">
        <w:rPr>
          <w:rFonts w:ascii="Montserrat" w:hAnsi="Montserrat" w:cs="Arial"/>
          <w:lang w:val="es-MX"/>
        </w:rPr>
        <w:t xml:space="preserve"> se muestra el plano general de la zona arqueológica, que enlista el nombre de los edificios y construcciones arquitectónicas.</w:t>
      </w:r>
    </w:p>
    <w:p w14:paraId="33FDE3FE" w14:textId="2E205CC5" w:rsidR="00471427" w:rsidRPr="00FA1D85" w:rsidRDefault="00471427" w:rsidP="00040011">
      <w:pPr>
        <w:spacing w:after="0" w:line="240" w:lineRule="auto"/>
        <w:jc w:val="both"/>
        <w:rPr>
          <w:rFonts w:ascii="Montserrat" w:hAnsi="Montserrat" w:cs="Arial"/>
          <w:lang w:val="es-MX"/>
        </w:rPr>
      </w:pPr>
    </w:p>
    <w:p w14:paraId="2A93AEB6" w14:textId="61F21928" w:rsidR="00471427" w:rsidRPr="00FA1D85" w:rsidRDefault="00471427" w:rsidP="00471427">
      <w:pPr>
        <w:spacing w:after="0" w:line="240" w:lineRule="auto"/>
        <w:jc w:val="center"/>
        <w:rPr>
          <w:rFonts w:ascii="Montserrat" w:hAnsi="Montserrat" w:cs="Arial"/>
          <w:lang w:val="es-MX"/>
        </w:rPr>
      </w:pPr>
      <w:r w:rsidRPr="00FA1D85">
        <w:rPr>
          <w:rFonts w:ascii="Montserrat" w:hAnsi="Montserrat" w:cs="Arial"/>
          <w:noProof/>
          <w:lang w:val="es-MX"/>
        </w:rPr>
        <w:drawing>
          <wp:inline distT="0" distB="0" distL="0" distR="0" wp14:anchorId="195E1223" wp14:editId="322330FD">
            <wp:extent cx="5599624" cy="3625703"/>
            <wp:effectExtent l="0" t="0" r="127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3166" cy="3627996"/>
                    </a:xfrm>
                    <a:prstGeom prst="rect">
                      <a:avLst/>
                    </a:prstGeom>
                    <a:noFill/>
                    <a:ln>
                      <a:noFill/>
                    </a:ln>
                  </pic:spPr>
                </pic:pic>
              </a:graphicData>
            </a:graphic>
          </wp:inline>
        </w:drawing>
      </w:r>
    </w:p>
    <w:p w14:paraId="79765FF9" w14:textId="77777777" w:rsidR="000202B4" w:rsidRPr="00FA1D85" w:rsidRDefault="000202B4" w:rsidP="00040011">
      <w:pPr>
        <w:spacing w:after="0" w:line="240" w:lineRule="auto"/>
        <w:jc w:val="both"/>
        <w:rPr>
          <w:rFonts w:ascii="Montserrat" w:hAnsi="Montserrat" w:cs="Arial"/>
          <w:lang w:val="es-MX"/>
        </w:rPr>
      </w:pPr>
    </w:p>
    <w:p w14:paraId="4D4CDC6D" w14:textId="0B1B31E1"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lastRenderedPageBreak/>
        <w:t>El conjunto arquitectónico situado al norte de la plaza se ubica a la pirámide C, estructura principal religiosa que muestra elementos de influencia teotihuacana como la presencia del talud y tablero en las fachas, una plataforma lateral y proporciones similares a la pirámide de la Luna.</w:t>
      </w:r>
    </w:p>
    <w:p w14:paraId="18B11CF0" w14:textId="77777777" w:rsidR="000202B4" w:rsidRPr="00FA1D85" w:rsidRDefault="000202B4" w:rsidP="00040011">
      <w:pPr>
        <w:spacing w:after="0" w:line="240" w:lineRule="auto"/>
        <w:jc w:val="both"/>
        <w:rPr>
          <w:rFonts w:ascii="Montserrat" w:hAnsi="Montserrat" w:cs="Arial"/>
          <w:lang w:val="es-MX"/>
        </w:rPr>
      </w:pPr>
    </w:p>
    <w:p w14:paraId="5DAFE6C5" w14:textId="450C5661" w:rsidR="000202B4" w:rsidRPr="00FA1D85" w:rsidRDefault="00471427" w:rsidP="00040011">
      <w:pPr>
        <w:spacing w:after="0" w:line="240" w:lineRule="auto"/>
        <w:jc w:val="both"/>
        <w:rPr>
          <w:rFonts w:ascii="Montserrat" w:hAnsi="Montserrat" w:cs="Arial"/>
          <w:lang w:val="es-MX"/>
        </w:rPr>
      </w:pPr>
      <w:r w:rsidRPr="00FA1D85">
        <w:rPr>
          <w:rFonts w:ascii="Montserrat" w:hAnsi="Montserrat" w:cs="Arial"/>
          <w:lang w:val="es-MX"/>
        </w:rPr>
        <w:t>Se continua</w:t>
      </w:r>
      <w:r w:rsidR="000202B4" w:rsidRPr="00FA1D85">
        <w:rPr>
          <w:rFonts w:ascii="Montserrat" w:hAnsi="Montserrat" w:cs="Arial"/>
          <w:lang w:val="es-MX"/>
        </w:rPr>
        <w:t xml:space="preserve"> con el Edificio B, esta construcción, fue nombrada “Pirámide de Tlahuizcalpantecuhtli” por el arqueólogo Jorge R. Acosta debido a la estrecha relación con la deidad de Quetzalcóatl. La pirámide remata con la presencia de imponentes esculturas en piedra, presumiblemente de guerreros o gobernantes ataviados con coronas de plumas y armas como cuchillos, y flechas, los que han sido llamados como atlantes. Tienen una altura de 4.6 m, y tenían la función de sostener un techo de material perecedero. En la parte inferior de la fachada se presenta un vestíbulo, es decir, un portal para acceso a otros templos o edificios, que comunica con la plaza central a través de dos escalinatas.</w:t>
      </w:r>
    </w:p>
    <w:p w14:paraId="40350DA0" w14:textId="77777777" w:rsidR="000202B4" w:rsidRPr="00FA1D85" w:rsidRDefault="000202B4" w:rsidP="00040011">
      <w:pPr>
        <w:spacing w:after="0" w:line="240" w:lineRule="auto"/>
        <w:jc w:val="both"/>
        <w:rPr>
          <w:rFonts w:ascii="Montserrat" w:hAnsi="Montserrat" w:cs="Arial"/>
          <w:lang w:val="es-MX"/>
        </w:rPr>
      </w:pPr>
    </w:p>
    <w:p w14:paraId="4E5888D8" w14:textId="77777777"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El siguiente edificio es el Palacio de Quetzalcóatl. Se ha supuesto que en esas amplias edificaciones habitaban los dignatarios de más alto rango, o que bien pudo ser el recinto donde residía Ce Ácatl Topiltzin. En él existen bajorrelieves que representando procesiones de dignatarios escoltados por serpientes emplumadas en forma ondulante, como evocaciones al gran sacerdote Quetzalcóatl. Su entrada no daba a la plaza principal, sino al oeste hacia la Plazoleta Norte, entre el muro de serpientes y el Juego de Pelota I.</w:t>
      </w:r>
    </w:p>
    <w:p w14:paraId="35869884" w14:textId="77777777" w:rsidR="000202B4" w:rsidRPr="00FA1D85" w:rsidRDefault="000202B4" w:rsidP="00040011">
      <w:pPr>
        <w:spacing w:after="0" w:line="240" w:lineRule="auto"/>
        <w:jc w:val="both"/>
        <w:rPr>
          <w:rFonts w:ascii="Montserrat" w:hAnsi="Montserrat" w:cs="Arial"/>
          <w:lang w:val="es-MX"/>
        </w:rPr>
      </w:pPr>
    </w:p>
    <w:p w14:paraId="0795D5D3" w14:textId="5A0B9ABC"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 xml:space="preserve">Al oeste de la Pirámide B, </w:t>
      </w:r>
      <w:r w:rsidR="001A5E69" w:rsidRPr="00FA1D85">
        <w:rPr>
          <w:rFonts w:ascii="Montserrat" w:hAnsi="Montserrat" w:cs="Arial"/>
          <w:lang w:val="es-MX"/>
        </w:rPr>
        <w:t>está</w:t>
      </w:r>
      <w:r w:rsidRPr="00FA1D85">
        <w:rPr>
          <w:rFonts w:ascii="Montserrat" w:hAnsi="Montserrat" w:cs="Arial"/>
          <w:lang w:val="es-MX"/>
        </w:rPr>
        <w:t xml:space="preserve"> </w:t>
      </w:r>
      <w:r w:rsidR="00276CAD" w:rsidRPr="00FA1D85">
        <w:rPr>
          <w:rFonts w:ascii="Montserrat" w:hAnsi="Montserrat" w:cs="Arial"/>
          <w:lang w:val="es-MX"/>
        </w:rPr>
        <w:t>el</w:t>
      </w:r>
      <w:r w:rsidRPr="00FA1D85">
        <w:rPr>
          <w:rFonts w:ascii="Montserrat" w:hAnsi="Montserrat" w:cs="Arial"/>
          <w:lang w:val="es-MX"/>
        </w:rPr>
        <w:t xml:space="preserve"> Palacio Quemado. En él se registran tres salas cuyas techumbres estuvieron sostenidas por columnas. En la parte posterior 6 cuartos en función de habitaciones, y en los extremos sur y norte columnatas que integran un largo vestíbulo. Cuando se excavaron estas salas, se pudo percibir rastros de haber sido quemadas sus techumbres, por lo que de ahí se derivó su nombre.</w:t>
      </w:r>
    </w:p>
    <w:p w14:paraId="1A38B946" w14:textId="77777777" w:rsidR="000202B4" w:rsidRPr="00FA1D85" w:rsidRDefault="000202B4" w:rsidP="00040011">
      <w:pPr>
        <w:spacing w:after="0" w:line="240" w:lineRule="auto"/>
        <w:jc w:val="both"/>
        <w:rPr>
          <w:rFonts w:ascii="Montserrat" w:hAnsi="Montserrat" w:cs="Arial"/>
          <w:lang w:val="es-MX"/>
        </w:rPr>
      </w:pPr>
    </w:p>
    <w:p w14:paraId="0D28800F" w14:textId="3373C2EA"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 xml:space="preserve">Por otro lado, </w:t>
      </w:r>
      <w:r w:rsidR="001A5E69" w:rsidRPr="00FA1D85">
        <w:rPr>
          <w:rFonts w:ascii="Montserrat" w:hAnsi="Montserrat" w:cs="Arial"/>
          <w:lang w:val="es-MX"/>
        </w:rPr>
        <w:t>se cuenta</w:t>
      </w:r>
      <w:r w:rsidRPr="00FA1D85">
        <w:rPr>
          <w:rFonts w:ascii="Montserrat" w:hAnsi="Montserrat" w:cs="Arial"/>
          <w:lang w:val="es-MX"/>
        </w:rPr>
        <w:t xml:space="preserve"> con el Juego de Pelota 2, que se ubica frente al muro de cráneos, se extiende de norte a sur a lo largo de 142m con una anchura de 60 m. Este juego de pelota, según investigaciones de Guadalupe Mastache y Cobean, guarda semejanzas con el de Chichén Itzá, tanto en proporciones como en su ubicación en relación con las otras edificaciones.</w:t>
      </w:r>
    </w:p>
    <w:p w14:paraId="65C579D1" w14:textId="77777777" w:rsidR="000202B4" w:rsidRPr="00FA1D85" w:rsidRDefault="000202B4" w:rsidP="00040011">
      <w:pPr>
        <w:spacing w:after="0" w:line="240" w:lineRule="auto"/>
        <w:jc w:val="both"/>
        <w:rPr>
          <w:rFonts w:ascii="Montserrat" w:hAnsi="Montserrat" w:cs="Arial"/>
          <w:lang w:val="es-MX"/>
        </w:rPr>
      </w:pPr>
    </w:p>
    <w:p w14:paraId="63DF33DF" w14:textId="4565E956"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Los edificios J y K cierran la plaza, sus funciones estaban relacionadas con la administración, el comercio o la guerra. Como en otros recintos, se encontraron lápidas con bajorrelieves que proporcionan información acerca de creencias y ceremonias</w:t>
      </w:r>
      <w:r w:rsidR="00EB23AC" w:rsidRPr="00FA1D85">
        <w:rPr>
          <w:rFonts w:ascii="Montserrat" w:hAnsi="Montserrat" w:cs="Arial"/>
          <w:lang w:val="es-MX"/>
        </w:rPr>
        <w:t>.</w:t>
      </w:r>
    </w:p>
    <w:p w14:paraId="04D5CFE7" w14:textId="77777777" w:rsidR="000202B4" w:rsidRPr="00FA1D85" w:rsidRDefault="000202B4" w:rsidP="00040011">
      <w:pPr>
        <w:spacing w:after="0" w:line="240" w:lineRule="auto"/>
        <w:jc w:val="both"/>
        <w:rPr>
          <w:rFonts w:ascii="Montserrat" w:hAnsi="Montserrat" w:cs="Arial"/>
          <w:lang w:val="es-MX"/>
        </w:rPr>
      </w:pPr>
    </w:p>
    <w:p w14:paraId="292CD58A" w14:textId="259721CC" w:rsidR="000202B4" w:rsidRPr="00FA1D85" w:rsidRDefault="00A70005" w:rsidP="00040011">
      <w:pPr>
        <w:pStyle w:val="Sinespaciado"/>
        <w:jc w:val="both"/>
        <w:rPr>
          <w:rFonts w:ascii="Montserrat" w:hAnsi="Montserrat"/>
        </w:rPr>
      </w:pPr>
      <w:r w:rsidRPr="00FA1D85">
        <w:rPr>
          <w:rFonts w:ascii="Montserrat" w:hAnsi="Montserrat" w:cs="Arial"/>
        </w:rPr>
        <w:t>Bien has</w:t>
      </w:r>
      <w:r w:rsidR="000202B4" w:rsidRPr="00FA1D85">
        <w:rPr>
          <w:rFonts w:ascii="Montserrat" w:hAnsi="Montserrat" w:cs="Arial"/>
        </w:rPr>
        <w:t xml:space="preserve"> ubicado los edificios que componen el recinto ceremonial de Tula. Para sintetizar la información </w:t>
      </w:r>
      <w:r w:rsidRPr="00FA1D85">
        <w:rPr>
          <w:rFonts w:ascii="Montserrat" w:hAnsi="Montserrat" w:cs="Arial"/>
        </w:rPr>
        <w:t>se te</w:t>
      </w:r>
      <w:r w:rsidR="000202B4" w:rsidRPr="00FA1D85">
        <w:rPr>
          <w:rFonts w:ascii="Montserrat" w:hAnsi="Montserrat" w:cs="Arial"/>
        </w:rPr>
        <w:t xml:space="preserve"> invit</w:t>
      </w:r>
      <w:r w:rsidRPr="00FA1D85">
        <w:rPr>
          <w:rFonts w:ascii="Montserrat" w:hAnsi="Montserrat" w:cs="Arial"/>
        </w:rPr>
        <w:t>a</w:t>
      </w:r>
      <w:r w:rsidR="000202B4" w:rsidRPr="00FA1D85">
        <w:rPr>
          <w:rFonts w:ascii="Montserrat" w:hAnsi="Montserrat" w:cs="Arial"/>
        </w:rPr>
        <w:t xml:space="preserve"> a recorrer esta zona arqueológica a través del siguiente video.</w:t>
      </w:r>
    </w:p>
    <w:p w14:paraId="737A72C6" w14:textId="77777777" w:rsidR="000202B4" w:rsidRPr="00FA1D85" w:rsidRDefault="000202B4" w:rsidP="00040011">
      <w:pPr>
        <w:pStyle w:val="Sinespaciado"/>
        <w:jc w:val="both"/>
        <w:rPr>
          <w:rFonts w:ascii="Montserrat" w:hAnsi="Montserrat"/>
        </w:rPr>
      </w:pPr>
    </w:p>
    <w:p w14:paraId="10AB05B0" w14:textId="77777777" w:rsidR="00FA1D85" w:rsidRDefault="000202B4" w:rsidP="00FA1D85">
      <w:pPr>
        <w:pStyle w:val="Prrafodelista"/>
        <w:numPr>
          <w:ilvl w:val="0"/>
          <w:numId w:val="18"/>
        </w:numPr>
        <w:spacing w:after="0" w:line="240" w:lineRule="auto"/>
        <w:jc w:val="both"/>
        <w:rPr>
          <w:rFonts w:ascii="Montserrat" w:hAnsi="Montserrat" w:cs="Arial"/>
          <w:b/>
          <w:bCs/>
          <w:lang w:val="es-MX"/>
        </w:rPr>
      </w:pPr>
      <w:r w:rsidRPr="00FA1D85">
        <w:rPr>
          <w:rFonts w:ascii="Montserrat" w:hAnsi="Montserrat" w:cs="Arial"/>
          <w:b/>
          <w:bCs/>
          <w:lang w:val="es-MX"/>
        </w:rPr>
        <w:t>Zona Arqueológica de Tula</w:t>
      </w:r>
      <w:r w:rsidR="00A70005" w:rsidRPr="00FA1D85">
        <w:rPr>
          <w:rFonts w:ascii="Montserrat" w:hAnsi="Montserrat" w:cs="Arial"/>
          <w:b/>
          <w:bCs/>
          <w:lang w:val="es-MX"/>
        </w:rPr>
        <w:t>.</w:t>
      </w:r>
    </w:p>
    <w:p w14:paraId="70F798DF" w14:textId="613C80BA" w:rsidR="000202B4" w:rsidRPr="00FA1D85" w:rsidRDefault="00B15322" w:rsidP="00FA1D85">
      <w:pPr>
        <w:pStyle w:val="Prrafodelista"/>
        <w:spacing w:after="0" w:line="240" w:lineRule="auto"/>
        <w:jc w:val="both"/>
        <w:rPr>
          <w:rFonts w:ascii="Montserrat" w:hAnsi="Montserrat" w:cs="Arial"/>
          <w:b/>
          <w:bCs/>
          <w:lang w:val="es-MX"/>
        </w:rPr>
      </w:pPr>
      <w:hyperlink r:id="rId10" w:history="1">
        <w:r w:rsidR="00FA1D85" w:rsidRPr="00DB3534">
          <w:rPr>
            <w:rStyle w:val="Hipervnculo"/>
            <w:rFonts w:ascii="Montserrat" w:hAnsi="Montserrat" w:cs="Arial"/>
            <w:lang w:val="es-MX"/>
          </w:rPr>
          <w:t>https://www.youtube.com/watch?v=_0-3RPj2sVU</w:t>
        </w:r>
      </w:hyperlink>
    </w:p>
    <w:p w14:paraId="6B5AE17D" w14:textId="2A62428C" w:rsidR="0077366B"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lastRenderedPageBreak/>
        <w:t>Ahora</w:t>
      </w:r>
      <w:r w:rsidR="0077366B" w:rsidRPr="00FA1D85">
        <w:rPr>
          <w:rFonts w:ascii="Montserrat" w:hAnsi="Montserrat" w:cs="Arial"/>
          <w:lang w:val="es-MX"/>
        </w:rPr>
        <w:t>,</w:t>
      </w:r>
      <w:r w:rsidRPr="00FA1D85">
        <w:rPr>
          <w:rFonts w:ascii="Montserrat" w:hAnsi="Montserrat" w:cs="Arial"/>
          <w:lang w:val="es-MX"/>
        </w:rPr>
        <w:t xml:space="preserve"> </w:t>
      </w:r>
      <w:r w:rsidR="0077366B" w:rsidRPr="00FA1D85">
        <w:rPr>
          <w:rFonts w:ascii="Montserrat" w:hAnsi="Montserrat" w:cs="Arial"/>
          <w:lang w:val="es-MX"/>
        </w:rPr>
        <w:t>revisarás</w:t>
      </w:r>
      <w:r w:rsidRPr="00FA1D85">
        <w:rPr>
          <w:rFonts w:ascii="Montserrat" w:hAnsi="Montserrat" w:cs="Arial"/>
          <w:lang w:val="es-MX"/>
        </w:rPr>
        <w:t xml:space="preserve"> el alcance de su influencia artística arquitectónica</w:t>
      </w:r>
      <w:r w:rsidR="0077366B" w:rsidRPr="00FA1D85">
        <w:rPr>
          <w:rFonts w:ascii="Montserrat" w:hAnsi="Montserrat" w:cs="Arial"/>
          <w:lang w:val="es-MX"/>
        </w:rPr>
        <w:t>.</w:t>
      </w:r>
    </w:p>
    <w:p w14:paraId="6A0DB193" w14:textId="77777777" w:rsidR="0077366B" w:rsidRPr="00FA1D85" w:rsidRDefault="0077366B" w:rsidP="00040011">
      <w:pPr>
        <w:spacing w:after="0" w:line="240" w:lineRule="auto"/>
        <w:jc w:val="both"/>
        <w:rPr>
          <w:rFonts w:ascii="Montserrat" w:hAnsi="Montserrat" w:cs="Arial"/>
          <w:lang w:val="es-MX"/>
        </w:rPr>
      </w:pPr>
    </w:p>
    <w:p w14:paraId="34F75303" w14:textId="188965A9"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¿Por qué se reflejan aspectos culturales y arquitectónicos toltecas en la zona maya y en la cultura mexica?</w:t>
      </w:r>
    </w:p>
    <w:p w14:paraId="0F387475" w14:textId="77777777" w:rsidR="000202B4" w:rsidRPr="00FA1D85" w:rsidRDefault="000202B4" w:rsidP="00040011">
      <w:pPr>
        <w:spacing w:after="0" w:line="240" w:lineRule="auto"/>
        <w:jc w:val="both"/>
        <w:rPr>
          <w:rFonts w:ascii="Montserrat" w:hAnsi="Montserrat" w:cs="Arial"/>
          <w:lang w:val="es-MX"/>
        </w:rPr>
      </w:pPr>
    </w:p>
    <w:p w14:paraId="446C1D58" w14:textId="1E51E4B0" w:rsidR="000202B4" w:rsidRPr="00FA1D85" w:rsidRDefault="000202B4" w:rsidP="00040011">
      <w:pPr>
        <w:pStyle w:val="Sinespaciado"/>
        <w:jc w:val="both"/>
        <w:rPr>
          <w:rFonts w:ascii="Montserrat" w:hAnsi="Montserrat" w:cs="Arial"/>
        </w:rPr>
      </w:pPr>
      <w:r w:rsidRPr="00FA1D85">
        <w:rPr>
          <w:rFonts w:ascii="Montserrat" w:hAnsi="Montserrat" w:cs="Arial"/>
        </w:rPr>
        <w:t>De lado maya, además de los lazos comerciales, en Chichen Itzá, parece haber ocurrido una gran movilización de habitantes y guerreros toltecas. También se refleja su influencia en la arquitectura como en los vestíbulos con columnas, en los salones ceremoniales que conectan con patios internos, en banquetas adosadas a los muros, además de la propia ubicación de edificios.</w:t>
      </w:r>
    </w:p>
    <w:p w14:paraId="46BEFB92" w14:textId="27C5DC65" w:rsidR="000202B4" w:rsidRPr="00FA1D85" w:rsidRDefault="000202B4" w:rsidP="00040011">
      <w:pPr>
        <w:pStyle w:val="Sinespaciado"/>
        <w:jc w:val="both"/>
        <w:rPr>
          <w:rFonts w:ascii="Montserrat" w:hAnsi="Montserrat" w:cs="Arial"/>
        </w:rPr>
      </w:pPr>
    </w:p>
    <w:p w14:paraId="22C3C6EE" w14:textId="5921D151"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Para el caso de la cultura mexica, en las excavaciones realizadas en los diversos centros ceremoniales de Tenochtitlan, se identificaron elementos arquitectónicos, escultóricos y cerámicos toltecas, como guerreros o un Chac Mool. Para los mexicas, Tula representaba un sitio de poder, al que consideraban importante apropiarse de su conocimiento y replicarlo en sus asentamientos. Una buena parte de sus apropiaciones constituyeron el discurso político de que la capital mexica era la sucesora del poder. Se deja ver en sus muros de serpientes emplumadas, en la Casa de la Águilas, en los armazones para exhibir cráneos, entre otros.</w:t>
      </w:r>
    </w:p>
    <w:p w14:paraId="4BB35E38" w14:textId="77777777" w:rsidR="000202B4" w:rsidRPr="00FA1D85" w:rsidRDefault="000202B4" w:rsidP="00040011">
      <w:pPr>
        <w:spacing w:after="0" w:line="240" w:lineRule="auto"/>
        <w:jc w:val="both"/>
        <w:rPr>
          <w:rFonts w:ascii="Montserrat" w:hAnsi="Montserrat" w:cs="Arial"/>
          <w:lang w:val="es-MX"/>
        </w:rPr>
      </w:pPr>
    </w:p>
    <w:p w14:paraId="3B32684E" w14:textId="0167E613"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Finalmente, al periodo del esplendor tolteca entre 900 y 1150 de nuestra era, aproximadamente, le siguió la Fase Fuego, en la cual se ubica la ruina de Tula, con la subsecuente llegada de otros grupos provenientes de grandes migraciones, entre ellos los grupos chichimecas.</w:t>
      </w:r>
    </w:p>
    <w:p w14:paraId="09F20B9F" w14:textId="77777777" w:rsidR="0077366B" w:rsidRPr="00FA1D85" w:rsidRDefault="0077366B" w:rsidP="00040011">
      <w:pPr>
        <w:spacing w:after="0" w:line="240" w:lineRule="auto"/>
        <w:jc w:val="both"/>
        <w:rPr>
          <w:rFonts w:ascii="Montserrat" w:hAnsi="Montserrat" w:cs="Arial"/>
          <w:lang w:val="es-MX"/>
        </w:rPr>
      </w:pPr>
    </w:p>
    <w:p w14:paraId="6CA4C5B0" w14:textId="6E8FCCDC" w:rsidR="000202B4" w:rsidRPr="00FA1D85" w:rsidRDefault="000202B4" w:rsidP="00040011">
      <w:pPr>
        <w:pStyle w:val="Sinespaciado"/>
        <w:jc w:val="both"/>
        <w:rPr>
          <w:rFonts w:ascii="Montserrat" w:hAnsi="Montserrat" w:cs="Arial"/>
        </w:rPr>
      </w:pPr>
      <w:r w:rsidRPr="00FA1D85">
        <w:rPr>
          <w:rFonts w:ascii="Montserrat" w:hAnsi="Montserrat" w:cs="Arial"/>
        </w:rPr>
        <w:t xml:space="preserve">Para el estudio de esta importante cultura se cuenta con fuentes históricas como los Libros III y X del </w:t>
      </w:r>
      <w:r w:rsidRPr="00FA1D85">
        <w:rPr>
          <w:rFonts w:ascii="Montserrat" w:hAnsi="Montserrat" w:cs="Arial"/>
          <w:i/>
        </w:rPr>
        <w:t>Códice Florentino,</w:t>
      </w:r>
      <w:r w:rsidRPr="00FA1D85">
        <w:rPr>
          <w:rFonts w:ascii="Montserrat" w:hAnsi="Montserrat" w:cs="Arial"/>
        </w:rPr>
        <w:t xml:space="preserve"> la </w:t>
      </w:r>
      <w:r w:rsidRPr="00FA1D85">
        <w:rPr>
          <w:rFonts w:ascii="Montserrat" w:hAnsi="Montserrat" w:cs="Arial"/>
          <w:i/>
        </w:rPr>
        <w:t>Historia tolteca-chichimeca</w:t>
      </w:r>
      <w:r w:rsidRPr="00FA1D85">
        <w:rPr>
          <w:rFonts w:ascii="Montserrat" w:hAnsi="Montserrat" w:cs="Arial"/>
          <w:iCs/>
        </w:rPr>
        <w:t xml:space="preserve"> y</w:t>
      </w:r>
      <w:r w:rsidRPr="00FA1D85">
        <w:rPr>
          <w:rFonts w:ascii="Montserrat" w:hAnsi="Montserrat" w:cs="Arial"/>
          <w:i/>
        </w:rPr>
        <w:t xml:space="preserve"> </w:t>
      </w:r>
      <w:r w:rsidRPr="00FA1D85">
        <w:rPr>
          <w:rFonts w:ascii="Montserrat" w:hAnsi="Montserrat" w:cs="Arial"/>
        </w:rPr>
        <w:t xml:space="preserve">las </w:t>
      </w:r>
      <w:r w:rsidRPr="00FA1D85">
        <w:rPr>
          <w:rFonts w:ascii="Montserrat" w:hAnsi="Montserrat" w:cs="Arial"/>
          <w:i/>
        </w:rPr>
        <w:t xml:space="preserve">Relaciones </w:t>
      </w:r>
      <w:r w:rsidRPr="00FA1D85">
        <w:rPr>
          <w:rFonts w:ascii="Montserrat" w:hAnsi="Montserrat" w:cs="Arial"/>
        </w:rPr>
        <w:t xml:space="preserve">de Chimalpáhin. A estos se les suman: </w:t>
      </w:r>
      <w:r w:rsidRPr="00FA1D85">
        <w:rPr>
          <w:rFonts w:ascii="Montserrat" w:hAnsi="Montserrat" w:cs="Arial"/>
          <w:i/>
        </w:rPr>
        <w:t xml:space="preserve">Historia de las Indias </w:t>
      </w:r>
      <w:r w:rsidRPr="00FA1D85">
        <w:rPr>
          <w:rFonts w:ascii="Montserrat" w:hAnsi="Montserrat" w:cs="Arial"/>
        </w:rPr>
        <w:t xml:space="preserve">de Fray Diego Durán y la </w:t>
      </w:r>
      <w:r w:rsidRPr="00FA1D85">
        <w:rPr>
          <w:rFonts w:ascii="Montserrat" w:hAnsi="Montserrat" w:cs="Arial"/>
          <w:i/>
        </w:rPr>
        <w:t xml:space="preserve">Historia de los indios de Nueva España </w:t>
      </w:r>
      <w:r w:rsidRPr="00FA1D85">
        <w:rPr>
          <w:rFonts w:ascii="Montserrat" w:hAnsi="Montserrat" w:cs="Arial"/>
        </w:rPr>
        <w:t>de fray Toribio de Benavente Motolinía, por citar algunos.</w:t>
      </w:r>
    </w:p>
    <w:p w14:paraId="1DB315C7" w14:textId="7A572A10" w:rsidR="000202B4" w:rsidRPr="00FA1D85" w:rsidRDefault="000202B4" w:rsidP="00040011">
      <w:pPr>
        <w:pStyle w:val="Sinespaciado"/>
        <w:jc w:val="both"/>
        <w:rPr>
          <w:rFonts w:ascii="Montserrat" w:hAnsi="Montserrat" w:cs="Arial"/>
        </w:rPr>
      </w:pPr>
    </w:p>
    <w:p w14:paraId="4849BCB1" w14:textId="2123DBD3" w:rsidR="000202B4" w:rsidRPr="00FA1D85" w:rsidRDefault="0077366B" w:rsidP="00040011">
      <w:pPr>
        <w:spacing w:after="0" w:line="240" w:lineRule="auto"/>
        <w:jc w:val="both"/>
        <w:rPr>
          <w:rFonts w:ascii="Montserrat" w:hAnsi="Montserrat" w:cs="Arial"/>
          <w:lang w:val="es-MX"/>
        </w:rPr>
      </w:pPr>
      <w:r w:rsidRPr="00FA1D85">
        <w:rPr>
          <w:rFonts w:ascii="Montserrat" w:hAnsi="Montserrat" w:cs="Arial"/>
          <w:lang w:val="es-MX"/>
        </w:rPr>
        <w:t>Has</w:t>
      </w:r>
      <w:r w:rsidR="000202B4" w:rsidRPr="00FA1D85">
        <w:rPr>
          <w:rFonts w:ascii="Montserrat" w:hAnsi="Montserrat" w:cs="Arial"/>
          <w:lang w:val="es-MX"/>
        </w:rPr>
        <w:t xml:space="preserve"> llegado al final de la sesión, y a manera de cierre, </w:t>
      </w:r>
      <w:r w:rsidRPr="00FA1D85">
        <w:rPr>
          <w:rFonts w:ascii="Montserrat" w:hAnsi="Montserrat" w:cs="Arial"/>
          <w:lang w:val="es-MX"/>
        </w:rPr>
        <w:t>se repasarán</w:t>
      </w:r>
      <w:r w:rsidR="000202B4" w:rsidRPr="00FA1D85">
        <w:rPr>
          <w:rFonts w:ascii="Montserrat" w:hAnsi="Montserrat" w:cs="Arial"/>
          <w:lang w:val="es-MX"/>
        </w:rPr>
        <w:t xml:space="preserve"> los puntos más importantes del Tula, como capital de los toltecas:</w:t>
      </w:r>
    </w:p>
    <w:p w14:paraId="4FD8B595" w14:textId="77777777" w:rsidR="000202B4" w:rsidRPr="00FA1D85" w:rsidRDefault="000202B4" w:rsidP="00040011">
      <w:pPr>
        <w:spacing w:after="0" w:line="240" w:lineRule="auto"/>
        <w:jc w:val="both"/>
        <w:rPr>
          <w:rFonts w:ascii="Montserrat" w:hAnsi="Montserrat" w:cs="Arial"/>
          <w:lang w:val="es-MX"/>
        </w:rPr>
      </w:pPr>
    </w:p>
    <w:p w14:paraId="47BAE274" w14:textId="77777777" w:rsidR="000202B4" w:rsidRPr="00FA1D85" w:rsidRDefault="000202B4" w:rsidP="0077366B">
      <w:pPr>
        <w:pStyle w:val="Prrafodelista"/>
        <w:numPr>
          <w:ilvl w:val="0"/>
          <w:numId w:val="19"/>
        </w:numPr>
        <w:spacing w:after="0" w:line="240" w:lineRule="auto"/>
        <w:jc w:val="both"/>
        <w:rPr>
          <w:rFonts w:ascii="Montserrat" w:hAnsi="Montserrat" w:cs="Arial"/>
          <w:lang w:val="es-MX"/>
        </w:rPr>
      </w:pPr>
      <w:r w:rsidRPr="00FA1D85">
        <w:rPr>
          <w:rFonts w:ascii="Montserrat" w:hAnsi="Montserrat" w:cs="Arial"/>
          <w:lang w:val="es-MX"/>
        </w:rPr>
        <w:t>Tula se ubica en la zona suroeste del actual estado de Hidalgo.</w:t>
      </w:r>
    </w:p>
    <w:p w14:paraId="72355914" w14:textId="77777777" w:rsidR="000202B4" w:rsidRPr="00FA1D85" w:rsidRDefault="000202B4" w:rsidP="0077366B">
      <w:pPr>
        <w:pStyle w:val="Prrafodelista"/>
        <w:numPr>
          <w:ilvl w:val="0"/>
          <w:numId w:val="19"/>
        </w:numPr>
        <w:spacing w:after="0" w:line="240" w:lineRule="auto"/>
        <w:jc w:val="both"/>
        <w:rPr>
          <w:rFonts w:ascii="Montserrat" w:hAnsi="Montserrat" w:cs="Arial"/>
          <w:lang w:val="es-MX"/>
        </w:rPr>
      </w:pPr>
      <w:r w:rsidRPr="00FA1D85">
        <w:rPr>
          <w:rFonts w:ascii="Montserrat" w:hAnsi="Montserrat" w:cs="Arial"/>
          <w:lang w:val="es-MX"/>
        </w:rPr>
        <w:t>La primera etapa inició en el siglo VIII de nuestra era.</w:t>
      </w:r>
      <w:r w:rsidRPr="00FA1D85">
        <w:rPr>
          <w:rFonts w:ascii="Montserrat" w:hAnsi="Montserrat"/>
          <w:lang w:val="es-MX"/>
        </w:rPr>
        <w:t xml:space="preserve"> </w:t>
      </w:r>
      <w:r w:rsidRPr="00FA1D85">
        <w:rPr>
          <w:rFonts w:ascii="Montserrat" w:hAnsi="Montserrat" w:cs="Arial"/>
          <w:lang w:val="es-MX"/>
        </w:rPr>
        <w:t>En el siglo X se consolidó como la ciudad más importante del altiplano central, extendiendo su influencia hacia la costa del golfo, la zona maya de la península de Yucatán y Centroamérica.</w:t>
      </w:r>
    </w:p>
    <w:p w14:paraId="03A74D21" w14:textId="77ADE87A" w:rsidR="000202B4" w:rsidRPr="00FA1D85" w:rsidRDefault="000202B4" w:rsidP="0077366B">
      <w:pPr>
        <w:pStyle w:val="Prrafodelista"/>
        <w:numPr>
          <w:ilvl w:val="0"/>
          <w:numId w:val="19"/>
        </w:numPr>
        <w:spacing w:after="0" w:line="240" w:lineRule="auto"/>
        <w:jc w:val="both"/>
        <w:rPr>
          <w:rFonts w:ascii="Montserrat" w:hAnsi="Montserrat" w:cs="Arial"/>
          <w:lang w:val="es-MX"/>
        </w:rPr>
      </w:pPr>
      <w:r w:rsidRPr="00FA1D85">
        <w:rPr>
          <w:rFonts w:ascii="Montserrat" w:hAnsi="Montserrat" w:cs="Arial"/>
          <w:lang w:val="es-MX"/>
        </w:rPr>
        <w:t>Arquitectónicamente destacan: la Pirámide B o de Tlahuizcalpantecuhtli; la Pirámide C, el Palacio Quemado, el Juego de Pelota y el Tzompantli.</w:t>
      </w:r>
    </w:p>
    <w:p w14:paraId="44469E04" w14:textId="41C43FD2" w:rsidR="000202B4" w:rsidRPr="00FA1D85" w:rsidRDefault="000202B4" w:rsidP="0077366B">
      <w:pPr>
        <w:pStyle w:val="Prrafodelista"/>
        <w:numPr>
          <w:ilvl w:val="0"/>
          <w:numId w:val="19"/>
        </w:numPr>
        <w:spacing w:after="0" w:line="240" w:lineRule="auto"/>
        <w:jc w:val="both"/>
        <w:rPr>
          <w:rFonts w:ascii="Montserrat" w:hAnsi="Montserrat" w:cs="Arial"/>
          <w:lang w:val="es-MX"/>
        </w:rPr>
      </w:pPr>
      <w:r w:rsidRPr="00FA1D85">
        <w:rPr>
          <w:rFonts w:ascii="Montserrat" w:hAnsi="Montserrat" w:cs="Arial"/>
          <w:lang w:val="es-MX"/>
        </w:rPr>
        <w:t>Los atlantes son esculturas que al parecer representan guerreros o gobernantes. Estas fueron emp</w:t>
      </w:r>
      <w:r w:rsidR="0077366B" w:rsidRPr="00FA1D85">
        <w:rPr>
          <w:rFonts w:ascii="Montserrat" w:hAnsi="Montserrat" w:cs="Arial"/>
          <w:lang w:val="es-MX"/>
        </w:rPr>
        <w:t>leados</w:t>
      </w:r>
      <w:r w:rsidRPr="00FA1D85">
        <w:rPr>
          <w:rFonts w:ascii="Montserrat" w:hAnsi="Montserrat" w:cs="Arial"/>
          <w:lang w:val="es-MX"/>
        </w:rPr>
        <w:t xml:space="preserve"> como columnas.</w:t>
      </w:r>
    </w:p>
    <w:p w14:paraId="51B52B49" w14:textId="20D13A86" w:rsidR="000202B4" w:rsidRPr="00FA1D85" w:rsidRDefault="000202B4" w:rsidP="0077366B">
      <w:pPr>
        <w:pStyle w:val="Prrafodelista"/>
        <w:numPr>
          <w:ilvl w:val="0"/>
          <w:numId w:val="19"/>
        </w:numPr>
        <w:spacing w:after="0" w:line="240" w:lineRule="auto"/>
        <w:jc w:val="both"/>
        <w:rPr>
          <w:rFonts w:ascii="Montserrat" w:hAnsi="Montserrat" w:cs="Arial"/>
          <w:lang w:val="es-MX"/>
        </w:rPr>
      </w:pPr>
      <w:r w:rsidRPr="00FA1D85">
        <w:rPr>
          <w:rFonts w:ascii="Montserrat" w:hAnsi="Montserrat" w:cs="Arial"/>
          <w:lang w:val="es-MX"/>
        </w:rPr>
        <w:t>Su economía se basó en la agricultura y redes comerciales.</w:t>
      </w:r>
    </w:p>
    <w:p w14:paraId="11AD6E30" w14:textId="50694616" w:rsidR="000202B4" w:rsidRPr="00FA1D85" w:rsidRDefault="000202B4" w:rsidP="0077366B">
      <w:pPr>
        <w:pStyle w:val="Prrafodelista"/>
        <w:numPr>
          <w:ilvl w:val="0"/>
          <w:numId w:val="19"/>
        </w:numPr>
        <w:spacing w:after="0" w:line="240" w:lineRule="auto"/>
        <w:jc w:val="both"/>
        <w:rPr>
          <w:rFonts w:ascii="Montserrat" w:hAnsi="Montserrat" w:cs="Arial"/>
          <w:lang w:val="es-MX"/>
        </w:rPr>
      </w:pPr>
      <w:r w:rsidRPr="00FA1D85">
        <w:rPr>
          <w:rFonts w:ascii="Montserrat" w:hAnsi="Montserrat" w:cs="Arial"/>
          <w:lang w:val="es-MX"/>
        </w:rPr>
        <w:t>Políticamente fue una sociedad teocrática-militarista.</w:t>
      </w:r>
    </w:p>
    <w:p w14:paraId="25A4150A" w14:textId="55BA33AB" w:rsidR="000202B4" w:rsidRPr="00FA1D85" w:rsidRDefault="000202B4" w:rsidP="0077366B">
      <w:pPr>
        <w:pStyle w:val="Prrafodelista"/>
        <w:numPr>
          <w:ilvl w:val="0"/>
          <w:numId w:val="19"/>
        </w:numPr>
        <w:spacing w:after="0" w:line="240" w:lineRule="auto"/>
        <w:jc w:val="both"/>
        <w:rPr>
          <w:rFonts w:ascii="Montserrat" w:hAnsi="Montserrat" w:cs="Arial"/>
          <w:lang w:val="es-MX"/>
        </w:rPr>
      </w:pPr>
      <w:r w:rsidRPr="00FA1D85">
        <w:rPr>
          <w:rFonts w:ascii="Montserrat" w:hAnsi="Montserrat" w:cs="Arial"/>
          <w:lang w:val="es-MX"/>
        </w:rPr>
        <w:lastRenderedPageBreak/>
        <w:t>Socialmente estaban divididos por estratos. En la parte más alta de la pirámide estaban los gobernantes, los sacerdotes, y los guerreros. En el siguiente estrato: los comerciantes, artesanos y agricultores.</w:t>
      </w:r>
    </w:p>
    <w:p w14:paraId="7B8B402A" w14:textId="77777777" w:rsidR="000202B4" w:rsidRPr="00FA1D85" w:rsidRDefault="000202B4" w:rsidP="0077366B">
      <w:pPr>
        <w:pStyle w:val="Sinespaciado"/>
        <w:jc w:val="both"/>
        <w:rPr>
          <w:rFonts w:ascii="Montserrat" w:hAnsi="Montserrat"/>
        </w:rPr>
      </w:pPr>
    </w:p>
    <w:p w14:paraId="74CF5397" w14:textId="49420026" w:rsidR="00841D54" w:rsidRPr="00FA1D85" w:rsidRDefault="00841D54" w:rsidP="00040011">
      <w:pPr>
        <w:pStyle w:val="Sinespaciado"/>
        <w:jc w:val="both"/>
        <w:rPr>
          <w:rFonts w:ascii="Montserrat" w:hAnsi="Montserrat"/>
        </w:rPr>
      </w:pPr>
    </w:p>
    <w:p w14:paraId="1CFA9FDE" w14:textId="77777777" w:rsidR="00FE664B" w:rsidRDefault="00FE664B" w:rsidP="00FE664B">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Pr="00FA1D85" w:rsidRDefault="00841D54" w:rsidP="0077366B">
      <w:pPr>
        <w:pStyle w:val="Sinespaciado"/>
        <w:jc w:val="both"/>
        <w:rPr>
          <w:rFonts w:ascii="Montserrat" w:hAnsi="Montserrat"/>
        </w:rPr>
      </w:pPr>
    </w:p>
    <w:p w14:paraId="445104DC" w14:textId="374752A7" w:rsidR="00376000" w:rsidRPr="00FA1D85" w:rsidRDefault="0077366B" w:rsidP="0077366B">
      <w:pPr>
        <w:pStyle w:val="Sinespaciado"/>
        <w:jc w:val="both"/>
        <w:rPr>
          <w:rFonts w:ascii="Montserrat" w:hAnsi="Montserrat" w:cs="Arial"/>
        </w:rPr>
      </w:pPr>
      <w:r w:rsidRPr="00FA1D85">
        <w:rPr>
          <w:rFonts w:ascii="Montserrat" w:hAnsi="Montserrat" w:cs="Arial"/>
        </w:rPr>
        <w:t>E</w:t>
      </w:r>
      <w:r w:rsidR="000202B4" w:rsidRPr="00FA1D85">
        <w:rPr>
          <w:rFonts w:ascii="Montserrat" w:hAnsi="Montserrat" w:cs="Arial"/>
        </w:rPr>
        <w:t>labor</w:t>
      </w:r>
      <w:r w:rsidRPr="00FA1D85">
        <w:rPr>
          <w:rFonts w:ascii="Montserrat" w:hAnsi="Montserrat" w:cs="Arial"/>
        </w:rPr>
        <w:t>a</w:t>
      </w:r>
      <w:r w:rsidR="000202B4" w:rsidRPr="00FA1D85">
        <w:rPr>
          <w:rFonts w:ascii="Montserrat" w:hAnsi="Montserrat" w:cs="Arial"/>
        </w:rPr>
        <w:t xml:space="preserve"> un guion de sala de museo, que se titule “Sala tolteca”. El guion debe señalar el tema y los subtemas de la sala; un texto introductorio; y las fichas explicativas de alguna escultura o edificación. No olvide</w:t>
      </w:r>
      <w:r w:rsidRPr="00FA1D85">
        <w:rPr>
          <w:rFonts w:ascii="Montserrat" w:hAnsi="Montserrat" w:cs="Arial"/>
        </w:rPr>
        <w:t>s</w:t>
      </w:r>
      <w:r w:rsidR="000202B4" w:rsidRPr="00FA1D85">
        <w:rPr>
          <w:rFonts w:ascii="Montserrat" w:hAnsi="Montserrat" w:cs="Arial"/>
        </w:rPr>
        <w:t xml:space="preserve"> el apoyo gráfico, es decir, las ilustraciones.</w:t>
      </w:r>
      <w:r w:rsidRPr="00FA1D85">
        <w:rPr>
          <w:rFonts w:ascii="Montserrat" w:hAnsi="Montserrat" w:cs="Arial"/>
        </w:rPr>
        <w:t xml:space="preserve"> </w:t>
      </w:r>
      <w:r w:rsidR="000202B4" w:rsidRPr="00FA1D85">
        <w:rPr>
          <w:rFonts w:ascii="Montserrat" w:hAnsi="Montserrat" w:cs="Arial"/>
        </w:rPr>
        <w:t>Invit</w:t>
      </w:r>
      <w:r w:rsidRPr="00FA1D85">
        <w:rPr>
          <w:rFonts w:ascii="Montserrat" w:hAnsi="Montserrat" w:cs="Arial"/>
        </w:rPr>
        <w:t>a</w:t>
      </w:r>
      <w:r w:rsidR="000202B4" w:rsidRPr="00FA1D85">
        <w:rPr>
          <w:rFonts w:ascii="Montserrat" w:hAnsi="Montserrat" w:cs="Arial"/>
        </w:rPr>
        <w:t xml:space="preserve"> a </w:t>
      </w:r>
      <w:r w:rsidRPr="00FA1D85">
        <w:rPr>
          <w:rFonts w:ascii="Montserrat" w:hAnsi="Montserrat" w:cs="Arial"/>
        </w:rPr>
        <w:t>t</w:t>
      </w:r>
      <w:r w:rsidR="000202B4" w:rsidRPr="00FA1D85">
        <w:rPr>
          <w:rFonts w:ascii="Montserrat" w:hAnsi="Montserrat" w:cs="Arial"/>
        </w:rPr>
        <w:t xml:space="preserve">us familiares a escuchar un recorrido por </w:t>
      </w:r>
      <w:r w:rsidRPr="00FA1D85">
        <w:rPr>
          <w:rFonts w:ascii="Montserrat" w:hAnsi="Montserrat" w:cs="Arial"/>
        </w:rPr>
        <w:t>tu</w:t>
      </w:r>
      <w:r w:rsidR="000202B4" w:rsidRPr="00FA1D85">
        <w:rPr>
          <w:rFonts w:ascii="Montserrat" w:hAnsi="Montserrat" w:cs="Arial"/>
        </w:rPr>
        <w:t xml:space="preserve"> sala de museo</w:t>
      </w:r>
      <w:r w:rsidRPr="00FA1D85">
        <w:rPr>
          <w:rFonts w:ascii="Montserrat" w:hAnsi="Montserrat" w:cs="Arial"/>
        </w:rPr>
        <w:t>.</w:t>
      </w:r>
    </w:p>
    <w:p w14:paraId="463A9C1F" w14:textId="77777777" w:rsidR="0077366B" w:rsidRPr="00FA1D85" w:rsidRDefault="0077366B" w:rsidP="0077366B">
      <w:pPr>
        <w:pStyle w:val="Sinespaciado"/>
        <w:jc w:val="both"/>
        <w:rPr>
          <w:rFonts w:ascii="Montserrat" w:hAnsi="Montserrat"/>
        </w:rPr>
      </w:pPr>
    </w:p>
    <w:p w14:paraId="5D11EF1F" w14:textId="77777777" w:rsidR="00B004B9" w:rsidRPr="00FA1D85" w:rsidRDefault="00B004B9" w:rsidP="002E3156">
      <w:pPr>
        <w:spacing w:after="0" w:line="240" w:lineRule="auto"/>
        <w:rPr>
          <w:rFonts w:ascii="Montserrat" w:hAnsi="Montserrat"/>
          <w:lang w:val="es-MX"/>
        </w:rPr>
      </w:pPr>
    </w:p>
    <w:p w14:paraId="140F6343" w14:textId="77777777" w:rsidR="00B004B9" w:rsidRPr="00FA1D85" w:rsidRDefault="00B004B9" w:rsidP="002E3156">
      <w:pPr>
        <w:pBdr>
          <w:top w:val="nil"/>
          <w:left w:val="nil"/>
          <w:bottom w:val="nil"/>
          <w:right w:val="nil"/>
          <w:between w:val="nil"/>
        </w:pBdr>
        <w:spacing w:after="0" w:line="240" w:lineRule="auto"/>
        <w:jc w:val="center"/>
        <w:rPr>
          <w:rFonts w:ascii="Montserrat" w:hAnsi="Montserrat"/>
          <w:b/>
          <w:sz w:val="24"/>
          <w:szCs w:val="24"/>
          <w:lang w:val="es-MX"/>
        </w:rPr>
      </w:pPr>
      <w:r w:rsidRPr="00FA1D85">
        <w:rPr>
          <w:rFonts w:ascii="Montserrat" w:hAnsi="Montserrat"/>
          <w:b/>
          <w:sz w:val="24"/>
          <w:szCs w:val="24"/>
          <w:lang w:val="es-MX"/>
        </w:rPr>
        <w:t>¡Buen trabajo!</w:t>
      </w:r>
    </w:p>
    <w:p w14:paraId="2D5FC381" w14:textId="77777777" w:rsidR="00B004B9" w:rsidRPr="00FA1D85" w:rsidRDefault="00B004B9" w:rsidP="002E3156">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FA1D85" w:rsidRDefault="00B004B9" w:rsidP="002E3156">
      <w:pPr>
        <w:pBdr>
          <w:top w:val="nil"/>
          <w:left w:val="nil"/>
          <w:bottom w:val="nil"/>
          <w:right w:val="nil"/>
          <w:between w:val="nil"/>
        </w:pBdr>
        <w:spacing w:after="0" w:line="240" w:lineRule="auto"/>
        <w:jc w:val="center"/>
        <w:rPr>
          <w:rFonts w:ascii="Montserrat" w:hAnsi="Montserrat"/>
          <w:b/>
          <w:sz w:val="24"/>
          <w:szCs w:val="24"/>
          <w:lang w:val="es-MX"/>
        </w:rPr>
      </w:pPr>
      <w:r w:rsidRPr="00FA1D85">
        <w:rPr>
          <w:rFonts w:ascii="Montserrat" w:hAnsi="Montserrat"/>
          <w:b/>
          <w:sz w:val="24"/>
          <w:szCs w:val="24"/>
          <w:lang w:val="es-MX"/>
        </w:rPr>
        <w:t>Gracias por tu esfuerzo.</w:t>
      </w:r>
    </w:p>
    <w:p w14:paraId="5150CFCA" w14:textId="24405B4A" w:rsidR="007F605A" w:rsidRPr="00FA1D85" w:rsidRDefault="007F605A" w:rsidP="002E3156">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FA1D85" w:rsidRDefault="007F605A" w:rsidP="002E3156">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FA1D85" w:rsidRDefault="00B004B9" w:rsidP="002E3156">
      <w:pPr>
        <w:spacing w:after="0" w:line="240" w:lineRule="auto"/>
        <w:rPr>
          <w:rFonts w:ascii="Montserrat" w:hAnsi="Montserrat"/>
          <w:b/>
          <w:sz w:val="28"/>
          <w:szCs w:val="32"/>
          <w:lang w:val="es-MX"/>
        </w:rPr>
      </w:pPr>
      <w:r w:rsidRPr="00FA1D85">
        <w:rPr>
          <w:rFonts w:ascii="Montserrat" w:hAnsi="Montserrat"/>
          <w:b/>
          <w:sz w:val="28"/>
          <w:szCs w:val="32"/>
          <w:lang w:val="es-MX"/>
        </w:rPr>
        <w:t>Para saber más:</w:t>
      </w:r>
    </w:p>
    <w:p w14:paraId="158D9EEF" w14:textId="1AFD59F5" w:rsidR="00B004B9" w:rsidRDefault="00B004B9" w:rsidP="002E3156">
      <w:pPr>
        <w:spacing w:after="0" w:line="240" w:lineRule="auto"/>
        <w:rPr>
          <w:rFonts w:ascii="Montserrat" w:eastAsia="Times New Roman" w:hAnsi="Montserrat" w:cs="Times New Roman"/>
          <w:color w:val="000000"/>
          <w:lang w:val="es-MX" w:eastAsia="es-MX"/>
        </w:rPr>
      </w:pPr>
      <w:r w:rsidRPr="00FA1D85">
        <w:rPr>
          <w:rFonts w:ascii="Montserrat" w:eastAsia="Times New Roman" w:hAnsi="Montserrat" w:cs="Times New Roman"/>
          <w:color w:val="000000"/>
          <w:lang w:val="es-MX" w:eastAsia="es-MX"/>
        </w:rPr>
        <w:t>Lecturas</w:t>
      </w:r>
    </w:p>
    <w:p w14:paraId="0470D5F6" w14:textId="77CCFC8E" w:rsidR="00FA1D85" w:rsidRDefault="00FA1D85" w:rsidP="002E3156">
      <w:pPr>
        <w:spacing w:after="0" w:line="240" w:lineRule="auto"/>
        <w:rPr>
          <w:rFonts w:ascii="Montserrat" w:eastAsia="Times New Roman" w:hAnsi="Montserrat" w:cs="Times New Roman"/>
          <w:color w:val="000000"/>
          <w:lang w:val="es-MX" w:eastAsia="es-MX"/>
        </w:rPr>
      </w:pPr>
    </w:p>
    <w:p w14:paraId="0E01CAA6" w14:textId="0D78F5CE" w:rsidR="00FA1D85" w:rsidRDefault="00FA1D85" w:rsidP="002E3156">
      <w:pPr>
        <w:spacing w:after="0" w:line="240" w:lineRule="auto"/>
        <w:rPr>
          <w:rFonts w:ascii="Montserrat" w:eastAsia="Times New Roman" w:hAnsi="Montserrat" w:cs="Times New Roman"/>
          <w:color w:val="000000"/>
          <w:lang w:val="es-MX" w:eastAsia="es-MX"/>
        </w:rPr>
      </w:pPr>
      <w:r w:rsidRPr="00FA1D85">
        <w:rPr>
          <w:rFonts w:ascii="Montserrat" w:eastAsia="Times New Roman" w:hAnsi="Montserrat" w:cs="Times New Roman"/>
          <w:color w:val="000000"/>
          <w:lang w:val="es-MX" w:eastAsia="es-MX"/>
        </w:rPr>
        <w:t>https://www.conaliteg.sep.gob.mx/</w:t>
      </w:r>
    </w:p>
    <w:sectPr w:rsidR="00FA1D8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9A1F" w14:textId="77777777" w:rsidR="00B15322" w:rsidRDefault="00B15322" w:rsidP="002443C3">
      <w:pPr>
        <w:spacing w:after="0" w:line="240" w:lineRule="auto"/>
      </w:pPr>
      <w:r>
        <w:separator/>
      </w:r>
    </w:p>
  </w:endnote>
  <w:endnote w:type="continuationSeparator" w:id="0">
    <w:p w14:paraId="490FAA24" w14:textId="77777777" w:rsidR="00B15322" w:rsidRDefault="00B1532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CD96E" w14:textId="77777777" w:rsidR="00B15322" w:rsidRDefault="00B15322" w:rsidP="002443C3">
      <w:pPr>
        <w:spacing w:after="0" w:line="240" w:lineRule="auto"/>
      </w:pPr>
      <w:r>
        <w:separator/>
      </w:r>
    </w:p>
  </w:footnote>
  <w:footnote w:type="continuationSeparator" w:id="0">
    <w:p w14:paraId="418C8794" w14:textId="77777777" w:rsidR="00B15322" w:rsidRDefault="00B1532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54D"/>
    <w:multiLevelType w:val="hybridMultilevel"/>
    <w:tmpl w:val="556A42C6"/>
    <w:lvl w:ilvl="0" w:tplc="E10A00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1672A8"/>
    <w:multiLevelType w:val="hybridMultilevel"/>
    <w:tmpl w:val="D828F74A"/>
    <w:lvl w:ilvl="0" w:tplc="CF1C22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C74BB"/>
    <w:multiLevelType w:val="hybridMultilevel"/>
    <w:tmpl w:val="F4F028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64695"/>
    <w:multiLevelType w:val="hybridMultilevel"/>
    <w:tmpl w:val="0B2AC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B01879"/>
    <w:multiLevelType w:val="hybridMultilevel"/>
    <w:tmpl w:val="2C8E9470"/>
    <w:lvl w:ilvl="0" w:tplc="F1EC96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C3632B"/>
    <w:multiLevelType w:val="hybridMultilevel"/>
    <w:tmpl w:val="6DD64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78770B4"/>
    <w:multiLevelType w:val="hybridMultilevel"/>
    <w:tmpl w:val="789A3BCA"/>
    <w:lvl w:ilvl="0" w:tplc="8E6679AE">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672052"/>
    <w:multiLevelType w:val="hybridMultilevel"/>
    <w:tmpl w:val="15B2B818"/>
    <w:lvl w:ilvl="0" w:tplc="BB4CE0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B30988"/>
    <w:multiLevelType w:val="hybridMultilevel"/>
    <w:tmpl w:val="92148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63441A"/>
    <w:multiLevelType w:val="hybridMultilevel"/>
    <w:tmpl w:val="9B72F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1734CD"/>
    <w:multiLevelType w:val="hybridMultilevel"/>
    <w:tmpl w:val="A160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FC291D"/>
    <w:multiLevelType w:val="hybridMultilevel"/>
    <w:tmpl w:val="36BAF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624468"/>
    <w:multiLevelType w:val="hybridMultilevel"/>
    <w:tmpl w:val="156A069A"/>
    <w:lvl w:ilvl="0" w:tplc="B1FC89D2">
      <w:start w:val="1"/>
      <w:numFmt w:val="bullet"/>
      <w:lvlText w:val=""/>
      <w:lvlJc w:val="left"/>
      <w:pPr>
        <w:ind w:left="720" w:hanging="360"/>
      </w:pPr>
      <w:rPr>
        <w:rFonts w:ascii="Symbol" w:hAnsi="Symbol" w:hint="default"/>
      </w:rPr>
    </w:lvl>
    <w:lvl w:ilvl="1" w:tplc="BFC2EEDA">
      <w:start w:val="1"/>
      <w:numFmt w:val="bullet"/>
      <w:lvlText w:val="o"/>
      <w:lvlJc w:val="left"/>
      <w:pPr>
        <w:ind w:left="1440" w:hanging="360"/>
      </w:pPr>
      <w:rPr>
        <w:rFonts w:ascii="Courier New" w:hAnsi="Courier New" w:hint="default"/>
      </w:rPr>
    </w:lvl>
    <w:lvl w:ilvl="2" w:tplc="DD2EAB2E">
      <w:start w:val="1"/>
      <w:numFmt w:val="bullet"/>
      <w:lvlText w:val=""/>
      <w:lvlJc w:val="left"/>
      <w:pPr>
        <w:ind w:left="2160" w:hanging="360"/>
      </w:pPr>
      <w:rPr>
        <w:rFonts w:ascii="Wingdings" w:hAnsi="Wingdings" w:hint="default"/>
      </w:rPr>
    </w:lvl>
    <w:lvl w:ilvl="3" w:tplc="B68A690A">
      <w:start w:val="1"/>
      <w:numFmt w:val="bullet"/>
      <w:lvlText w:val=""/>
      <w:lvlJc w:val="left"/>
      <w:pPr>
        <w:ind w:left="2880" w:hanging="360"/>
      </w:pPr>
      <w:rPr>
        <w:rFonts w:ascii="Symbol" w:hAnsi="Symbol" w:hint="default"/>
      </w:rPr>
    </w:lvl>
    <w:lvl w:ilvl="4" w:tplc="16F4EBEC">
      <w:start w:val="1"/>
      <w:numFmt w:val="bullet"/>
      <w:lvlText w:val="o"/>
      <w:lvlJc w:val="left"/>
      <w:pPr>
        <w:ind w:left="3600" w:hanging="360"/>
      </w:pPr>
      <w:rPr>
        <w:rFonts w:ascii="Courier New" w:hAnsi="Courier New" w:hint="default"/>
      </w:rPr>
    </w:lvl>
    <w:lvl w:ilvl="5" w:tplc="66A4FF46">
      <w:start w:val="1"/>
      <w:numFmt w:val="bullet"/>
      <w:lvlText w:val=""/>
      <w:lvlJc w:val="left"/>
      <w:pPr>
        <w:ind w:left="4320" w:hanging="360"/>
      </w:pPr>
      <w:rPr>
        <w:rFonts w:ascii="Wingdings" w:hAnsi="Wingdings" w:hint="default"/>
      </w:rPr>
    </w:lvl>
    <w:lvl w:ilvl="6" w:tplc="E024552A">
      <w:start w:val="1"/>
      <w:numFmt w:val="bullet"/>
      <w:lvlText w:val=""/>
      <w:lvlJc w:val="left"/>
      <w:pPr>
        <w:ind w:left="5040" w:hanging="360"/>
      </w:pPr>
      <w:rPr>
        <w:rFonts w:ascii="Symbol" w:hAnsi="Symbol" w:hint="default"/>
      </w:rPr>
    </w:lvl>
    <w:lvl w:ilvl="7" w:tplc="8B3873F6">
      <w:start w:val="1"/>
      <w:numFmt w:val="bullet"/>
      <w:lvlText w:val="o"/>
      <w:lvlJc w:val="left"/>
      <w:pPr>
        <w:ind w:left="5760" w:hanging="360"/>
      </w:pPr>
      <w:rPr>
        <w:rFonts w:ascii="Courier New" w:hAnsi="Courier New" w:hint="default"/>
      </w:rPr>
    </w:lvl>
    <w:lvl w:ilvl="8" w:tplc="0A1E9328">
      <w:start w:val="1"/>
      <w:numFmt w:val="bullet"/>
      <w:lvlText w:val=""/>
      <w:lvlJc w:val="left"/>
      <w:pPr>
        <w:ind w:left="6480" w:hanging="360"/>
      </w:pPr>
      <w:rPr>
        <w:rFonts w:ascii="Wingdings" w:hAnsi="Wingdings" w:hint="default"/>
      </w:rPr>
    </w:lvl>
  </w:abstractNum>
  <w:abstractNum w:abstractNumId="1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45D67F7"/>
    <w:multiLevelType w:val="hybridMultilevel"/>
    <w:tmpl w:val="547223B2"/>
    <w:lvl w:ilvl="0" w:tplc="080A0011">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B474C7"/>
    <w:multiLevelType w:val="hybridMultilevel"/>
    <w:tmpl w:val="6AC0A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4C5C8A"/>
    <w:multiLevelType w:val="hybridMultilevel"/>
    <w:tmpl w:val="925E91BC"/>
    <w:lvl w:ilvl="0" w:tplc="9B6AD8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21"/>
  </w:num>
  <w:num w:numId="3">
    <w:abstractNumId w:val="10"/>
  </w:num>
  <w:num w:numId="4">
    <w:abstractNumId w:val="19"/>
  </w:num>
  <w:num w:numId="5">
    <w:abstractNumId w:val="9"/>
  </w:num>
  <w:num w:numId="6">
    <w:abstractNumId w:val="1"/>
  </w:num>
  <w:num w:numId="7">
    <w:abstractNumId w:val="3"/>
  </w:num>
  <w:num w:numId="8">
    <w:abstractNumId w:val="4"/>
  </w:num>
  <w:num w:numId="9">
    <w:abstractNumId w:val="6"/>
  </w:num>
  <w:num w:numId="10">
    <w:abstractNumId w:val="18"/>
  </w:num>
  <w:num w:numId="11">
    <w:abstractNumId w:val="7"/>
  </w:num>
  <w:num w:numId="12">
    <w:abstractNumId w:val="20"/>
  </w:num>
  <w:num w:numId="13">
    <w:abstractNumId w:val="5"/>
  </w:num>
  <w:num w:numId="14">
    <w:abstractNumId w:val="15"/>
  </w:num>
  <w:num w:numId="15">
    <w:abstractNumId w:val="2"/>
  </w:num>
  <w:num w:numId="16">
    <w:abstractNumId w:val="16"/>
  </w:num>
  <w:num w:numId="17">
    <w:abstractNumId w:val="11"/>
  </w:num>
  <w:num w:numId="18">
    <w:abstractNumId w:val="23"/>
  </w:num>
  <w:num w:numId="19">
    <w:abstractNumId w:val="22"/>
  </w:num>
  <w:num w:numId="20">
    <w:abstractNumId w:val="12"/>
  </w:num>
  <w:num w:numId="21">
    <w:abstractNumId w:val="17"/>
  </w:num>
  <w:num w:numId="22">
    <w:abstractNumId w:val="0"/>
  </w:num>
  <w:num w:numId="23">
    <w:abstractNumId w:val="8"/>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5FEF"/>
    <w:rsid w:val="000175A1"/>
    <w:rsid w:val="000202B4"/>
    <w:rsid w:val="00024C50"/>
    <w:rsid w:val="00032315"/>
    <w:rsid w:val="00033076"/>
    <w:rsid w:val="00036DCC"/>
    <w:rsid w:val="00040011"/>
    <w:rsid w:val="00046E3B"/>
    <w:rsid w:val="00055628"/>
    <w:rsid w:val="000668A2"/>
    <w:rsid w:val="000671AF"/>
    <w:rsid w:val="00067C50"/>
    <w:rsid w:val="00071F70"/>
    <w:rsid w:val="00075DC3"/>
    <w:rsid w:val="00084774"/>
    <w:rsid w:val="000954A9"/>
    <w:rsid w:val="000A7160"/>
    <w:rsid w:val="000A7EF0"/>
    <w:rsid w:val="000B163D"/>
    <w:rsid w:val="000B3027"/>
    <w:rsid w:val="000B3D9E"/>
    <w:rsid w:val="000B4B6F"/>
    <w:rsid w:val="000C0E6E"/>
    <w:rsid w:val="000C3E15"/>
    <w:rsid w:val="000C5FEE"/>
    <w:rsid w:val="000D563C"/>
    <w:rsid w:val="000E4EF0"/>
    <w:rsid w:val="000E7054"/>
    <w:rsid w:val="00100D37"/>
    <w:rsid w:val="001031F8"/>
    <w:rsid w:val="0010481D"/>
    <w:rsid w:val="00112631"/>
    <w:rsid w:val="00124A76"/>
    <w:rsid w:val="00125402"/>
    <w:rsid w:val="001305F1"/>
    <w:rsid w:val="0013321E"/>
    <w:rsid w:val="00136687"/>
    <w:rsid w:val="001369E8"/>
    <w:rsid w:val="00136A29"/>
    <w:rsid w:val="001410F5"/>
    <w:rsid w:val="00143921"/>
    <w:rsid w:val="001452C7"/>
    <w:rsid w:val="00146D00"/>
    <w:rsid w:val="00151037"/>
    <w:rsid w:val="00160C38"/>
    <w:rsid w:val="00161F8F"/>
    <w:rsid w:val="00164D32"/>
    <w:rsid w:val="00166C16"/>
    <w:rsid w:val="00171B51"/>
    <w:rsid w:val="001728D7"/>
    <w:rsid w:val="0017431E"/>
    <w:rsid w:val="001837E7"/>
    <w:rsid w:val="00186C95"/>
    <w:rsid w:val="00190E16"/>
    <w:rsid w:val="00192667"/>
    <w:rsid w:val="00192931"/>
    <w:rsid w:val="00195CC7"/>
    <w:rsid w:val="0019711D"/>
    <w:rsid w:val="001A01BA"/>
    <w:rsid w:val="001A3F03"/>
    <w:rsid w:val="001A5E69"/>
    <w:rsid w:val="001A61F6"/>
    <w:rsid w:val="001A7930"/>
    <w:rsid w:val="001A7C40"/>
    <w:rsid w:val="001B290B"/>
    <w:rsid w:val="001B2AD1"/>
    <w:rsid w:val="001D1CB6"/>
    <w:rsid w:val="001D5230"/>
    <w:rsid w:val="001D53E7"/>
    <w:rsid w:val="001D588B"/>
    <w:rsid w:val="001D76C9"/>
    <w:rsid w:val="001E3221"/>
    <w:rsid w:val="001E447D"/>
    <w:rsid w:val="001E57FF"/>
    <w:rsid w:val="001F1196"/>
    <w:rsid w:val="001F548C"/>
    <w:rsid w:val="001F5824"/>
    <w:rsid w:val="001F6829"/>
    <w:rsid w:val="001F7966"/>
    <w:rsid w:val="001F7B9A"/>
    <w:rsid w:val="002016C2"/>
    <w:rsid w:val="002079DF"/>
    <w:rsid w:val="00214ABD"/>
    <w:rsid w:val="002245AE"/>
    <w:rsid w:val="0022538D"/>
    <w:rsid w:val="002276B9"/>
    <w:rsid w:val="00230490"/>
    <w:rsid w:val="002324BF"/>
    <w:rsid w:val="00233592"/>
    <w:rsid w:val="0024016B"/>
    <w:rsid w:val="00241707"/>
    <w:rsid w:val="002442DA"/>
    <w:rsid w:val="002443C3"/>
    <w:rsid w:val="00245CB4"/>
    <w:rsid w:val="00247562"/>
    <w:rsid w:val="00252CB4"/>
    <w:rsid w:val="0025492F"/>
    <w:rsid w:val="002623B5"/>
    <w:rsid w:val="00265B05"/>
    <w:rsid w:val="002664CE"/>
    <w:rsid w:val="0027040C"/>
    <w:rsid w:val="00276CAD"/>
    <w:rsid w:val="002776DE"/>
    <w:rsid w:val="00280545"/>
    <w:rsid w:val="0028165C"/>
    <w:rsid w:val="00282647"/>
    <w:rsid w:val="0028575A"/>
    <w:rsid w:val="00286FD3"/>
    <w:rsid w:val="0028720D"/>
    <w:rsid w:val="00290CBB"/>
    <w:rsid w:val="00295EC0"/>
    <w:rsid w:val="0029764E"/>
    <w:rsid w:val="00297864"/>
    <w:rsid w:val="002A4412"/>
    <w:rsid w:val="002A7702"/>
    <w:rsid w:val="002B4493"/>
    <w:rsid w:val="002B7BA8"/>
    <w:rsid w:val="002D596C"/>
    <w:rsid w:val="002D7D92"/>
    <w:rsid w:val="002E3156"/>
    <w:rsid w:val="002F1BB2"/>
    <w:rsid w:val="002F570F"/>
    <w:rsid w:val="003014EA"/>
    <w:rsid w:val="003018F0"/>
    <w:rsid w:val="00312458"/>
    <w:rsid w:val="00315AF7"/>
    <w:rsid w:val="00321EE9"/>
    <w:rsid w:val="003277F3"/>
    <w:rsid w:val="0033040B"/>
    <w:rsid w:val="00332186"/>
    <w:rsid w:val="003348BC"/>
    <w:rsid w:val="0033772F"/>
    <w:rsid w:val="00342001"/>
    <w:rsid w:val="0034297C"/>
    <w:rsid w:val="00343CC4"/>
    <w:rsid w:val="003468D5"/>
    <w:rsid w:val="00347C7B"/>
    <w:rsid w:val="0035027E"/>
    <w:rsid w:val="00350E1C"/>
    <w:rsid w:val="0035500B"/>
    <w:rsid w:val="00356A2D"/>
    <w:rsid w:val="00360487"/>
    <w:rsid w:val="003621BE"/>
    <w:rsid w:val="00363FC0"/>
    <w:rsid w:val="0036684C"/>
    <w:rsid w:val="0037054F"/>
    <w:rsid w:val="00372CE8"/>
    <w:rsid w:val="00376000"/>
    <w:rsid w:val="003772F9"/>
    <w:rsid w:val="003824F4"/>
    <w:rsid w:val="00383931"/>
    <w:rsid w:val="00383D4C"/>
    <w:rsid w:val="00390129"/>
    <w:rsid w:val="003916D8"/>
    <w:rsid w:val="00391AFF"/>
    <w:rsid w:val="00393314"/>
    <w:rsid w:val="003A2305"/>
    <w:rsid w:val="003A41C7"/>
    <w:rsid w:val="003A5EE2"/>
    <w:rsid w:val="003B4337"/>
    <w:rsid w:val="003C5E24"/>
    <w:rsid w:val="003C5EAA"/>
    <w:rsid w:val="003D08A1"/>
    <w:rsid w:val="003D467B"/>
    <w:rsid w:val="003E7CB1"/>
    <w:rsid w:val="003F206D"/>
    <w:rsid w:val="003F5261"/>
    <w:rsid w:val="003F7A36"/>
    <w:rsid w:val="00407450"/>
    <w:rsid w:val="0041029F"/>
    <w:rsid w:val="00425C3A"/>
    <w:rsid w:val="004321FD"/>
    <w:rsid w:val="004322E5"/>
    <w:rsid w:val="00442854"/>
    <w:rsid w:val="00452454"/>
    <w:rsid w:val="0045334D"/>
    <w:rsid w:val="00471427"/>
    <w:rsid w:val="004917AF"/>
    <w:rsid w:val="004A4913"/>
    <w:rsid w:val="004A585E"/>
    <w:rsid w:val="004A5D63"/>
    <w:rsid w:val="004B07A0"/>
    <w:rsid w:val="004B5342"/>
    <w:rsid w:val="004C4C61"/>
    <w:rsid w:val="004C51C6"/>
    <w:rsid w:val="004C7C1F"/>
    <w:rsid w:val="004D0223"/>
    <w:rsid w:val="004D209C"/>
    <w:rsid w:val="004E1395"/>
    <w:rsid w:val="004E1A1C"/>
    <w:rsid w:val="004F4CED"/>
    <w:rsid w:val="004F5F01"/>
    <w:rsid w:val="005023EB"/>
    <w:rsid w:val="005037BF"/>
    <w:rsid w:val="005047D6"/>
    <w:rsid w:val="00504BA2"/>
    <w:rsid w:val="00504E45"/>
    <w:rsid w:val="00505731"/>
    <w:rsid w:val="00513B90"/>
    <w:rsid w:val="00516601"/>
    <w:rsid w:val="005251D8"/>
    <w:rsid w:val="00532AE2"/>
    <w:rsid w:val="00532FF1"/>
    <w:rsid w:val="00533342"/>
    <w:rsid w:val="00533680"/>
    <w:rsid w:val="00533E8A"/>
    <w:rsid w:val="00543680"/>
    <w:rsid w:val="00546BAE"/>
    <w:rsid w:val="00550109"/>
    <w:rsid w:val="00553B58"/>
    <w:rsid w:val="00554276"/>
    <w:rsid w:val="0056022D"/>
    <w:rsid w:val="005612F5"/>
    <w:rsid w:val="005703E5"/>
    <w:rsid w:val="005711C7"/>
    <w:rsid w:val="005742D8"/>
    <w:rsid w:val="00582E66"/>
    <w:rsid w:val="005833EC"/>
    <w:rsid w:val="00587988"/>
    <w:rsid w:val="00590146"/>
    <w:rsid w:val="0059457E"/>
    <w:rsid w:val="00594B6E"/>
    <w:rsid w:val="005A2154"/>
    <w:rsid w:val="005A4EF7"/>
    <w:rsid w:val="005B6C5C"/>
    <w:rsid w:val="005D3F75"/>
    <w:rsid w:val="005E06DF"/>
    <w:rsid w:val="005F35B6"/>
    <w:rsid w:val="005F53D6"/>
    <w:rsid w:val="005F7B99"/>
    <w:rsid w:val="0060202B"/>
    <w:rsid w:val="00607D30"/>
    <w:rsid w:val="00620577"/>
    <w:rsid w:val="00624C69"/>
    <w:rsid w:val="00632649"/>
    <w:rsid w:val="006343DD"/>
    <w:rsid w:val="006369FC"/>
    <w:rsid w:val="006557EC"/>
    <w:rsid w:val="006577FA"/>
    <w:rsid w:val="006619AF"/>
    <w:rsid w:val="00667A71"/>
    <w:rsid w:val="00667E5E"/>
    <w:rsid w:val="00671283"/>
    <w:rsid w:val="006779BE"/>
    <w:rsid w:val="00680D1E"/>
    <w:rsid w:val="00682617"/>
    <w:rsid w:val="00683081"/>
    <w:rsid w:val="0068410A"/>
    <w:rsid w:val="00694A23"/>
    <w:rsid w:val="00694BDC"/>
    <w:rsid w:val="006A176B"/>
    <w:rsid w:val="006A2940"/>
    <w:rsid w:val="006B035D"/>
    <w:rsid w:val="006B0909"/>
    <w:rsid w:val="006B0F33"/>
    <w:rsid w:val="006B55DE"/>
    <w:rsid w:val="006C495E"/>
    <w:rsid w:val="006D0F4F"/>
    <w:rsid w:val="006D0F90"/>
    <w:rsid w:val="006D3024"/>
    <w:rsid w:val="006D705B"/>
    <w:rsid w:val="006E056E"/>
    <w:rsid w:val="006E0AC7"/>
    <w:rsid w:val="006F259F"/>
    <w:rsid w:val="007000AF"/>
    <w:rsid w:val="00700CA3"/>
    <w:rsid w:val="0070219D"/>
    <w:rsid w:val="007028CC"/>
    <w:rsid w:val="00702BBF"/>
    <w:rsid w:val="007043AA"/>
    <w:rsid w:val="00705999"/>
    <w:rsid w:val="00707A59"/>
    <w:rsid w:val="00724550"/>
    <w:rsid w:val="007277DA"/>
    <w:rsid w:val="00727D86"/>
    <w:rsid w:val="00727E79"/>
    <w:rsid w:val="00742A5D"/>
    <w:rsid w:val="007451F9"/>
    <w:rsid w:val="00746955"/>
    <w:rsid w:val="00751C84"/>
    <w:rsid w:val="0075629A"/>
    <w:rsid w:val="00756B53"/>
    <w:rsid w:val="00757C08"/>
    <w:rsid w:val="007641C1"/>
    <w:rsid w:val="00766ECC"/>
    <w:rsid w:val="00771DFF"/>
    <w:rsid w:val="0077340C"/>
    <w:rsid w:val="0077366B"/>
    <w:rsid w:val="00776247"/>
    <w:rsid w:val="007801CC"/>
    <w:rsid w:val="007820C0"/>
    <w:rsid w:val="007861B0"/>
    <w:rsid w:val="00797BC1"/>
    <w:rsid w:val="007A6AEC"/>
    <w:rsid w:val="007A7E8D"/>
    <w:rsid w:val="007B7915"/>
    <w:rsid w:val="007D4712"/>
    <w:rsid w:val="007D6A16"/>
    <w:rsid w:val="007E0866"/>
    <w:rsid w:val="007E3B9D"/>
    <w:rsid w:val="007E3C4B"/>
    <w:rsid w:val="007E7099"/>
    <w:rsid w:val="007F605A"/>
    <w:rsid w:val="007F62E2"/>
    <w:rsid w:val="00800FF7"/>
    <w:rsid w:val="00801EB1"/>
    <w:rsid w:val="0080373E"/>
    <w:rsid w:val="00805989"/>
    <w:rsid w:val="00805C9E"/>
    <w:rsid w:val="0081202D"/>
    <w:rsid w:val="008133D2"/>
    <w:rsid w:val="00816663"/>
    <w:rsid w:val="008172DE"/>
    <w:rsid w:val="00817CA8"/>
    <w:rsid w:val="008247F4"/>
    <w:rsid w:val="00830FCD"/>
    <w:rsid w:val="0083453A"/>
    <w:rsid w:val="00841D54"/>
    <w:rsid w:val="008422B1"/>
    <w:rsid w:val="008457EB"/>
    <w:rsid w:val="008471C4"/>
    <w:rsid w:val="00850F23"/>
    <w:rsid w:val="008552FA"/>
    <w:rsid w:val="00856561"/>
    <w:rsid w:val="00860099"/>
    <w:rsid w:val="00870AE2"/>
    <w:rsid w:val="00870D5A"/>
    <w:rsid w:val="00872400"/>
    <w:rsid w:val="00873EEE"/>
    <w:rsid w:val="00875699"/>
    <w:rsid w:val="008810F4"/>
    <w:rsid w:val="008978F7"/>
    <w:rsid w:val="008A04C0"/>
    <w:rsid w:val="008A0F5B"/>
    <w:rsid w:val="008B3503"/>
    <w:rsid w:val="008B633E"/>
    <w:rsid w:val="008D1275"/>
    <w:rsid w:val="008D1A4C"/>
    <w:rsid w:val="008D3057"/>
    <w:rsid w:val="008D6D7D"/>
    <w:rsid w:val="008E11DF"/>
    <w:rsid w:val="008E4928"/>
    <w:rsid w:val="008E54E2"/>
    <w:rsid w:val="008F1F4F"/>
    <w:rsid w:val="008F26E1"/>
    <w:rsid w:val="00902CF8"/>
    <w:rsid w:val="0090352D"/>
    <w:rsid w:val="00905413"/>
    <w:rsid w:val="00907A6B"/>
    <w:rsid w:val="009100F8"/>
    <w:rsid w:val="00915181"/>
    <w:rsid w:val="00917DEB"/>
    <w:rsid w:val="00924673"/>
    <w:rsid w:val="009270F9"/>
    <w:rsid w:val="00927ACA"/>
    <w:rsid w:val="00930858"/>
    <w:rsid w:val="00940841"/>
    <w:rsid w:val="0095225F"/>
    <w:rsid w:val="00952A8A"/>
    <w:rsid w:val="00954A7B"/>
    <w:rsid w:val="00960475"/>
    <w:rsid w:val="00961E70"/>
    <w:rsid w:val="00974F82"/>
    <w:rsid w:val="00975A0C"/>
    <w:rsid w:val="00981508"/>
    <w:rsid w:val="00983E7D"/>
    <w:rsid w:val="00983F47"/>
    <w:rsid w:val="00997539"/>
    <w:rsid w:val="009A4120"/>
    <w:rsid w:val="009B31C2"/>
    <w:rsid w:val="009B73AC"/>
    <w:rsid w:val="009B79AE"/>
    <w:rsid w:val="009C114C"/>
    <w:rsid w:val="009C4094"/>
    <w:rsid w:val="009C54DA"/>
    <w:rsid w:val="009F2794"/>
    <w:rsid w:val="009F3D5C"/>
    <w:rsid w:val="009F481F"/>
    <w:rsid w:val="00A011F2"/>
    <w:rsid w:val="00A04972"/>
    <w:rsid w:val="00A101B9"/>
    <w:rsid w:val="00A13025"/>
    <w:rsid w:val="00A161F9"/>
    <w:rsid w:val="00A2461D"/>
    <w:rsid w:val="00A24D02"/>
    <w:rsid w:val="00A26994"/>
    <w:rsid w:val="00A3769E"/>
    <w:rsid w:val="00A37E1D"/>
    <w:rsid w:val="00A417DE"/>
    <w:rsid w:val="00A43C61"/>
    <w:rsid w:val="00A52C2B"/>
    <w:rsid w:val="00A5746D"/>
    <w:rsid w:val="00A631DE"/>
    <w:rsid w:val="00A63F01"/>
    <w:rsid w:val="00A642F6"/>
    <w:rsid w:val="00A70005"/>
    <w:rsid w:val="00A75931"/>
    <w:rsid w:val="00A7791A"/>
    <w:rsid w:val="00A82E1D"/>
    <w:rsid w:val="00A8322A"/>
    <w:rsid w:val="00A85816"/>
    <w:rsid w:val="00A92FBB"/>
    <w:rsid w:val="00AA0E9D"/>
    <w:rsid w:val="00AA7694"/>
    <w:rsid w:val="00AB120E"/>
    <w:rsid w:val="00AB6700"/>
    <w:rsid w:val="00AC2729"/>
    <w:rsid w:val="00AC2C42"/>
    <w:rsid w:val="00AD376C"/>
    <w:rsid w:val="00AD4CD1"/>
    <w:rsid w:val="00AD53E7"/>
    <w:rsid w:val="00AD53FE"/>
    <w:rsid w:val="00AD6C48"/>
    <w:rsid w:val="00AD741D"/>
    <w:rsid w:val="00AE3655"/>
    <w:rsid w:val="00AF3827"/>
    <w:rsid w:val="00AF5B26"/>
    <w:rsid w:val="00B004B9"/>
    <w:rsid w:val="00B02569"/>
    <w:rsid w:val="00B072BA"/>
    <w:rsid w:val="00B103DA"/>
    <w:rsid w:val="00B1527E"/>
    <w:rsid w:val="00B15322"/>
    <w:rsid w:val="00B16E92"/>
    <w:rsid w:val="00B236B0"/>
    <w:rsid w:val="00B23B92"/>
    <w:rsid w:val="00B26857"/>
    <w:rsid w:val="00B328AA"/>
    <w:rsid w:val="00B3475C"/>
    <w:rsid w:val="00B37A02"/>
    <w:rsid w:val="00B4405C"/>
    <w:rsid w:val="00B442AE"/>
    <w:rsid w:val="00B52DD3"/>
    <w:rsid w:val="00B63EF0"/>
    <w:rsid w:val="00B659B3"/>
    <w:rsid w:val="00B67B0D"/>
    <w:rsid w:val="00B71506"/>
    <w:rsid w:val="00B72FDC"/>
    <w:rsid w:val="00B740F5"/>
    <w:rsid w:val="00B74FFD"/>
    <w:rsid w:val="00B82E2B"/>
    <w:rsid w:val="00B843CF"/>
    <w:rsid w:val="00B862A9"/>
    <w:rsid w:val="00B94513"/>
    <w:rsid w:val="00B96FC7"/>
    <w:rsid w:val="00B97F4A"/>
    <w:rsid w:val="00BA2980"/>
    <w:rsid w:val="00BA408A"/>
    <w:rsid w:val="00BA572F"/>
    <w:rsid w:val="00BA68A6"/>
    <w:rsid w:val="00BC26DC"/>
    <w:rsid w:val="00BD333B"/>
    <w:rsid w:val="00BD5C96"/>
    <w:rsid w:val="00BE12C0"/>
    <w:rsid w:val="00BE1A37"/>
    <w:rsid w:val="00BE36C7"/>
    <w:rsid w:val="00BE3EA0"/>
    <w:rsid w:val="00BE51BB"/>
    <w:rsid w:val="00BF2738"/>
    <w:rsid w:val="00BF49F5"/>
    <w:rsid w:val="00C00469"/>
    <w:rsid w:val="00C22452"/>
    <w:rsid w:val="00C26D5D"/>
    <w:rsid w:val="00C305E3"/>
    <w:rsid w:val="00C32D45"/>
    <w:rsid w:val="00C35DF0"/>
    <w:rsid w:val="00C52547"/>
    <w:rsid w:val="00C54014"/>
    <w:rsid w:val="00C54B12"/>
    <w:rsid w:val="00C63028"/>
    <w:rsid w:val="00C65603"/>
    <w:rsid w:val="00C66626"/>
    <w:rsid w:val="00C670F1"/>
    <w:rsid w:val="00C72DAD"/>
    <w:rsid w:val="00C76F96"/>
    <w:rsid w:val="00C84D60"/>
    <w:rsid w:val="00C90C6E"/>
    <w:rsid w:val="00C9594D"/>
    <w:rsid w:val="00CA2652"/>
    <w:rsid w:val="00CB2FD3"/>
    <w:rsid w:val="00CB47C0"/>
    <w:rsid w:val="00CB7953"/>
    <w:rsid w:val="00CC116F"/>
    <w:rsid w:val="00CC1E91"/>
    <w:rsid w:val="00CC263B"/>
    <w:rsid w:val="00CC43E0"/>
    <w:rsid w:val="00CC6C5E"/>
    <w:rsid w:val="00CE448F"/>
    <w:rsid w:val="00CE6004"/>
    <w:rsid w:val="00CF1890"/>
    <w:rsid w:val="00CF7BF5"/>
    <w:rsid w:val="00D04F01"/>
    <w:rsid w:val="00D144F1"/>
    <w:rsid w:val="00D15041"/>
    <w:rsid w:val="00D17198"/>
    <w:rsid w:val="00D20930"/>
    <w:rsid w:val="00D20A09"/>
    <w:rsid w:val="00D20B71"/>
    <w:rsid w:val="00D215AF"/>
    <w:rsid w:val="00D21B63"/>
    <w:rsid w:val="00D2478B"/>
    <w:rsid w:val="00D25753"/>
    <w:rsid w:val="00D303DA"/>
    <w:rsid w:val="00D35B22"/>
    <w:rsid w:val="00D43E67"/>
    <w:rsid w:val="00D55755"/>
    <w:rsid w:val="00D55781"/>
    <w:rsid w:val="00D57D4E"/>
    <w:rsid w:val="00D616CE"/>
    <w:rsid w:val="00D65799"/>
    <w:rsid w:val="00D66B0A"/>
    <w:rsid w:val="00D67AE8"/>
    <w:rsid w:val="00D71756"/>
    <w:rsid w:val="00D71952"/>
    <w:rsid w:val="00D71C90"/>
    <w:rsid w:val="00D733E8"/>
    <w:rsid w:val="00D75EF1"/>
    <w:rsid w:val="00D7641C"/>
    <w:rsid w:val="00D80EAD"/>
    <w:rsid w:val="00D94F01"/>
    <w:rsid w:val="00DB21F3"/>
    <w:rsid w:val="00DB536F"/>
    <w:rsid w:val="00DB6B21"/>
    <w:rsid w:val="00DC0BBD"/>
    <w:rsid w:val="00DC5D42"/>
    <w:rsid w:val="00DC626E"/>
    <w:rsid w:val="00DC6C97"/>
    <w:rsid w:val="00DC73F8"/>
    <w:rsid w:val="00DD308C"/>
    <w:rsid w:val="00DE2030"/>
    <w:rsid w:val="00DE2A7E"/>
    <w:rsid w:val="00DE4B9B"/>
    <w:rsid w:val="00DE5847"/>
    <w:rsid w:val="00DF381F"/>
    <w:rsid w:val="00DF3872"/>
    <w:rsid w:val="00DF5315"/>
    <w:rsid w:val="00E00901"/>
    <w:rsid w:val="00E027E3"/>
    <w:rsid w:val="00E1158A"/>
    <w:rsid w:val="00E164E1"/>
    <w:rsid w:val="00E2154D"/>
    <w:rsid w:val="00E26B1E"/>
    <w:rsid w:val="00E35EB4"/>
    <w:rsid w:val="00E47B60"/>
    <w:rsid w:val="00E50392"/>
    <w:rsid w:val="00E50A8D"/>
    <w:rsid w:val="00E522CB"/>
    <w:rsid w:val="00E54345"/>
    <w:rsid w:val="00E600DF"/>
    <w:rsid w:val="00E649FE"/>
    <w:rsid w:val="00E814C6"/>
    <w:rsid w:val="00E852B7"/>
    <w:rsid w:val="00E965B9"/>
    <w:rsid w:val="00EA6C58"/>
    <w:rsid w:val="00EB23AC"/>
    <w:rsid w:val="00EC3F05"/>
    <w:rsid w:val="00EC460D"/>
    <w:rsid w:val="00EC51B6"/>
    <w:rsid w:val="00ED07B6"/>
    <w:rsid w:val="00ED1753"/>
    <w:rsid w:val="00ED48C1"/>
    <w:rsid w:val="00EE4121"/>
    <w:rsid w:val="00EE7463"/>
    <w:rsid w:val="00EF1D4E"/>
    <w:rsid w:val="00EF6DF8"/>
    <w:rsid w:val="00F0088F"/>
    <w:rsid w:val="00F204B7"/>
    <w:rsid w:val="00F265E0"/>
    <w:rsid w:val="00F27B6E"/>
    <w:rsid w:val="00F32C1A"/>
    <w:rsid w:val="00F336C9"/>
    <w:rsid w:val="00F4251C"/>
    <w:rsid w:val="00F4501F"/>
    <w:rsid w:val="00F545D0"/>
    <w:rsid w:val="00F622B1"/>
    <w:rsid w:val="00F62499"/>
    <w:rsid w:val="00F66B67"/>
    <w:rsid w:val="00F747B6"/>
    <w:rsid w:val="00F76717"/>
    <w:rsid w:val="00F808F3"/>
    <w:rsid w:val="00F80E4B"/>
    <w:rsid w:val="00F866F7"/>
    <w:rsid w:val="00F93A2C"/>
    <w:rsid w:val="00F942EF"/>
    <w:rsid w:val="00FA1D85"/>
    <w:rsid w:val="00FA2F99"/>
    <w:rsid w:val="00FA6EB0"/>
    <w:rsid w:val="00FB758A"/>
    <w:rsid w:val="00FC1724"/>
    <w:rsid w:val="00FC33DA"/>
    <w:rsid w:val="00FC4322"/>
    <w:rsid w:val="00FC6100"/>
    <w:rsid w:val="00FC774E"/>
    <w:rsid w:val="00FE0782"/>
    <w:rsid w:val="00FE664B"/>
    <w:rsid w:val="00FE75A6"/>
    <w:rsid w:val="00FF32E8"/>
    <w:rsid w:val="00FF3E9D"/>
    <w:rsid w:val="00FF4D3B"/>
    <w:rsid w:val="00FF5436"/>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5A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Ninguno">
    <w:name w:val="Ninguno"/>
    <w:rsid w:val="00AD741D"/>
  </w:style>
  <w:style w:type="paragraph" w:customStyle="1" w:styleId="CuerpoA">
    <w:name w:val="Cuerpo A"/>
    <w:rsid w:val="00AD741D"/>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0" w14:cap="flat" w14:cmpd="sng" w14:algn="ctr">
        <w14:noFill/>
        <w14:prstDash w14:val="solid"/>
        <w14:bevel/>
      </w14:textOutline>
    </w:rPr>
  </w:style>
  <w:style w:type="character" w:customStyle="1" w:styleId="Hyperlink0">
    <w:name w:val="Hyperlink.0"/>
    <w:basedOn w:val="Hipervnculo"/>
    <w:rsid w:val="00AD741D"/>
    <w:rPr>
      <w:color w:val="0000FF"/>
      <w:u w:val="single" w:color="0000FF"/>
      <w14:textOutline w14:w="0" w14:cap="rnd" w14:cmpd="sng" w14:algn="ctr">
        <w14:noFill/>
        <w14:prstDash w14:val="solid"/>
        <w14:bevel/>
      </w14:textOutline>
    </w:rPr>
  </w:style>
  <w:style w:type="table" w:customStyle="1" w:styleId="Tablaconcuadrcula2">
    <w:name w:val="Tabla con cuadrícula2"/>
    <w:basedOn w:val="Tablanormal"/>
    <w:next w:val="Tablaconcuadrcula"/>
    <w:uiPriority w:val="39"/>
    <w:rsid w:val="0002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8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026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c2KD2D6r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_0-3RPj2sV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D8E5E-66A2-42AB-9EEF-D7C15D78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2250</Words>
  <Characters>12377</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2021-01-17T05:49:00Z</dcterms:created>
  <dcterms:modified xsi:type="dcterms:W3CDTF">2022-02-02T00:29:00Z</dcterms:modified>
</cp:coreProperties>
</file>