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B626A" w:rsidR="005F2265" w:rsidP="49609D9B" w:rsidRDefault="00FB01D8" w14:paraId="52DAAB83" w14:textId="1BB32B73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49609D9B" w:rsidR="00FB01D8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Viernes</w:t>
      </w:r>
    </w:p>
    <w:p w:rsidRPr="00DB626A" w:rsidR="005F2265" w:rsidP="49609D9B" w:rsidRDefault="00FB01D8" w14:paraId="29F29EA0" w14:textId="2E71ACFA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49609D9B" w:rsidR="00FB01D8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10</w:t>
      </w:r>
    </w:p>
    <w:p w:rsidR="005F2265" w:rsidP="49609D9B" w:rsidRDefault="005F2265" w14:paraId="5BBC3864" w14:textId="2C7B158B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49609D9B" w:rsidR="005F2265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</w:t>
      </w:r>
      <w:r w:rsidRPr="49609D9B" w:rsidR="005508DE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junio</w:t>
      </w:r>
    </w:p>
    <w:p w:rsidR="00646C5B" w:rsidP="005F2265" w:rsidRDefault="00646C5B" w14:paraId="08F646F2" w14:textId="6B76E1A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:rsidRPr="00DB626A" w:rsidR="00646C5B" w:rsidP="005F2265" w:rsidRDefault="00646C5B" w14:paraId="4ABB5474" w14:textId="1E98188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:rsidRPr="00DB626A" w:rsidR="005F2265" w:rsidP="005F2265" w:rsidRDefault="005F2265" w14:paraId="5ECC2D1E" w14:textId="77777777">
      <w:pPr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DB626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Matemáticas</w:t>
      </w:r>
    </w:p>
    <w:p w:rsidRPr="00DB626A" w:rsidR="005F2265" w:rsidP="005F2265" w:rsidRDefault="005F2265" w14:paraId="59EBBB1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Pr="00446FA1" w:rsidR="005F2265" w:rsidP="005F2265" w:rsidRDefault="00FB01D8" w14:paraId="4375C12B" w14:textId="3CD1E3C6">
      <w:pPr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FB01D8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Matemáticas y comportamiento social</w:t>
      </w:r>
    </w:p>
    <w:p w:rsidRPr="00DB626A" w:rsidR="005F2265" w:rsidP="005F2265" w:rsidRDefault="005F2265" w14:paraId="1780579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DB626A" w:rsidR="005F2265" w:rsidP="005F2265" w:rsidRDefault="005F2265" w14:paraId="31AD85A3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/>
          <w:bCs/>
          <w:i/>
          <w:lang w:eastAsia="es-MX"/>
        </w:rPr>
      </w:pPr>
    </w:p>
    <w:p w:rsidRPr="00FB01D8" w:rsidR="005F2265" w:rsidP="2B0D8FA8" w:rsidRDefault="005F2265" w14:paraId="68EC9E1F" w14:textId="45E71DF9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2B0D8FA8" w:rsidR="005F2265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2B0D8FA8" w:rsidR="005F2265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a</w:t>
      </w:r>
      <w:r w:rsidRPr="2B0D8FA8" w:rsidR="00FB01D8">
        <w:rPr>
          <w:rFonts w:ascii="Montserrat" w:hAnsi="Montserrat" w:cs="Calibri"/>
          <w:i w:val="1"/>
          <w:iCs w:val="1"/>
          <w:color w:val="000000" w:themeColor="text1" w:themeTint="FF" w:themeShade="FF"/>
        </w:rPr>
        <w:t>naliza y compara diversos tipos de variación a partir de sus representaciones tabular, gráfica y algebraica que resultan de modelar situaciones y fenómenos de la física y de otros contextos.</w:t>
      </w:r>
    </w:p>
    <w:p w:rsidRPr="00FB01D8" w:rsidR="005F2265" w:rsidP="00FB01D8" w:rsidRDefault="005F2265" w14:paraId="587AF848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i/>
          <w:lang w:eastAsia="es-MX"/>
        </w:rPr>
      </w:pPr>
    </w:p>
    <w:p w:rsidRPr="00FB01D8" w:rsidR="005F2265" w:rsidP="2B0D8FA8" w:rsidRDefault="005F2265" w14:paraId="0093C704" w14:textId="084A51D6">
      <w:pPr>
        <w:spacing w:after="0" w:line="240" w:lineRule="auto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2B0D8FA8" w:rsidR="005F2265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Énfasis:</w:t>
      </w:r>
      <w:r w:rsidRPr="2B0D8FA8" w:rsidR="005F2265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a</w:t>
      </w:r>
      <w:r w:rsidRPr="2B0D8FA8" w:rsidR="00FB01D8">
        <w:rPr>
          <w:rFonts w:ascii="Montserrat" w:hAnsi="Montserrat" w:cs="Calibri"/>
          <w:i w:val="1"/>
          <w:iCs w:val="1"/>
          <w:color w:val="000000" w:themeColor="text1" w:themeTint="FF" w:themeShade="FF"/>
        </w:rPr>
        <w:t>nalizar situaciones asociadas a fenómenos del comportamiento social.</w:t>
      </w:r>
    </w:p>
    <w:p w:rsidRPr="00DB626A" w:rsidR="005F2265" w:rsidP="005F2265" w:rsidRDefault="005F2265" w14:paraId="4046844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DB626A" w:rsidR="005F2265" w:rsidP="005F2265" w:rsidRDefault="005F2265" w14:paraId="6C4E3904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sz w:val="24"/>
          <w:szCs w:val="24"/>
          <w:lang w:eastAsia="es-MX"/>
        </w:rPr>
      </w:pPr>
    </w:p>
    <w:p w:rsidRPr="00DB626A" w:rsidR="005F2265" w:rsidP="005F2265" w:rsidRDefault="005F2265" w14:paraId="0FEE38DB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vamos a aprender?</w:t>
      </w:r>
    </w:p>
    <w:p w:rsidRPr="000258A2" w:rsidR="005F2265" w:rsidP="000258A2" w:rsidRDefault="005F2265" w14:paraId="4107DA56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0258A2" w:rsidR="007A0974" w:rsidP="000258A2" w:rsidRDefault="003610B5" w14:paraId="6E891622" w14:textId="3DF885AB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Conocerás </w:t>
      </w:r>
      <w:r w:rsidR="00601B06">
        <w:rPr>
          <w:rFonts w:ascii="Montserrat" w:hAnsi="Montserrat" w:eastAsia="Arial" w:cs="Arial"/>
        </w:rPr>
        <w:t xml:space="preserve">un </w:t>
      </w:r>
      <w:r w:rsidRPr="000258A2" w:rsidR="007A0974">
        <w:rPr>
          <w:rFonts w:ascii="Montserrat" w:hAnsi="Montserrat" w:eastAsia="Arial" w:cs="Arial"/>
        </w:rPr>
        <w:t>acontecimiento que vincula a las matemáticas con las ciencias sociales.</w:t>
      </w:r>
    </w:p>
    <w:p w:rsidRPr="000258A2" w:rsidR="007A0974" w:rsidP="000258A2" w:rsidRDefault="007A0974" w14:paraId="1C2314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A0974" w:rsidP="000258A2" w:rsidRDefault="007A0974" w14:paraId="38F9C42D" w14:textId="1C7D4D8D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Es necesario</w:t>
      </w:r>
      <w:r w:rsidR="00601B06">
        <w:rPr>
          <w:rFonts w:ascii="Montserrat" w:hAnsi="Montserrat" w:eastAsia="Arial" w:cs="Arial"/>
        </w:rPr>
        <w:t xml:space="preserve"> que tengas</w:t>
      </w:r>
      <w:r w:rsidRPr="000258A2">
        <w:rPr>
          <w:rFonts w:ascii="Montserrat" w:hAnsi="Montserrat" w:eastAsia="Arial" w:cs="Arial"/>
        </w:rPr>
        <w:t xml:space="preserve"> a </w:t>
      </w:r>
      <w:r w:rsidR="00601B06">
        <w:rPr>
          <w:rFonts w:ascii="Montserrat" w:hAnsi="Montserrat" w:eastAsia="Arial" w:cs="Arial"/>
        </w:rPr>
        <w:t>t</w:t>
      </w:r>
      <w:r w:rsidRPr="000258A2">
        <w:rPr>
          <w:rFonts w:ascii="Montserrat" w:hAnsi="Montserrat" w:eastAsia="Arial" w:cs="Arial"/>
        </w:rPr>
        <w:t xml:space="preserve">u alcance </w:t>
      </w:r>
      <w:r w:rsidR="00601B06">
        <w:rPr>
          <w:rFonts w:ascii="Montserrat" w:hAnsi="Montserrat" w:eastAsia="Arial" w:cs="Arial"/>
        </w:rPr>
        <w:t xml:space="preserve">tu </w:t>
      </w:r>
      <w:r w:rsidRPr="000258A2">
        <w:rPr>
          <w:rFonts w:ascii="Montserrat" w:hAnsi="Montserrat" w:eastAsia="Arial" w:cs="Arial"/>
        </w:rPr>
        <w:t>cua</w:t>
      </w:r>
      <w:r w:rsidR="00601B06">
        <w:rPr>
          <w:rFonts w:ascii="Montserrat" w:hAnsi="Montserrat" w:eastAsia="Arial" w:cs="Arial"/>
        </w:rPr>
        <w:t>derno de apuntes, lápiz y goma.</w:t>
      </w:r>
    </w:p>
    <w:p w:rsidRPr="000258A2" w:rsidR="007A0974" w:rsidP="000258A2" w:rsidRDefault="007A0974" w14:paraId="60E7C12C" w14:textId="313EF9B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A0974" w:rsidP="000258A2" w:rsidRDefault="00601B06" w14:paraId="4793FDCE" w14:textId="2D6CF3AC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Del mismo modo, se t</w:t>
      </w:r>
      <w:r w:rsidRPr="000258A2" w:rsidR="007A0974">
        <w:rPr>
          <w:rFonts w:ascii="Montserrat" w:hAnsi="Montserrat" w:eastAsia="Arial" w:cs="Arial"/>
        </w:rPr>
        <w:t>e recomienda anotar lo que considere</w:t>
      </w:r>
      <w:r>
        <w:rPr>
          <w:rFonts w:ascii="Montserrat" w:hAnsi="Montserrat" w:eastAsia="Arial" w:cs="Arial"/>
        </w:rPr>
        <w:t>s</w:t>
      </w:r>
      <w:r w:rsidRPr="000258A2" w:rsidR="007A0974">
        <w:rPr>
          <w:rFonts w:ascii="Montserrat" w:hAnsi="Montserrat" w:eastAsia="Arial" w:cs="Arial"/>
        </w:rPr>
        <w:t xml:space="preserve"> importante durante la sesión para no perder detalle de la información. </w:t>
      </w:r>
      <w:r>
        <w:rPr>
          <w:rFonts w:ascii="Montserrat" w:hAnsi="Montserrat" w:eastAsia="Arial" w:cs="Arial"/>
        </w:rPr>
        <w:t xml:space="preserve">Esto te </w:t>
      </w:r>
      <w:r w:rsidRPr="000258A2" w:rsidR="007A0974">
        <w:rPr>
          <w:rFonts w:ascii="Montserrat" w:hAnsi="Montserrat" w:eastAsia="Arial" w:cs="Arial"/>
        </w:rPr>
        <w:t>permit</w:t>
      </w:r>
      <w:r>
        <w:rPr>
          <w:rFonts w:ascii="Montserrat" w:hAnsi="Montserrat" w:eastAsia="Arial" w:cs="Arial"/>
        </w:rPr>
        <w:t xml:space="preserve">irá </w:t>
      </w:r>
      <w:r w:rsidRPr="000258A2" w:rsidR="007A0974">
        <w:rPr>
          <w:rFonts w:ascii="Montserrat" w:hAnsi="Montserrat" w:eastAsia="Arial" w:cs="Arial"/>
        </w:rPr>
        <w:t xml:space="preserve">llevar un orden de </w:t>
      </w:r>
      <w:r>
        <w:rPr>
          <w:rFonts w:ascii="Montserrat" w:hAnsi="Montserrat" w:eastAsia="Arial" w:cs="Arial"/>
        </w:rPr>
        <w:t>las actividades.</w:t>
      </w:r>
    </w:p>
    <w:p w:rsidRPr="000258A2" w:rsidR="007A0974" w:rsidP="000258A2" w:rsidRDefault="007A0974" w14:paraId="5C3FEDC3" w14:textId="137CA43A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A0974" w:rsidP="000258A2" w:rsidRDefault="00601B06" w14:paraId="38310222" w14:textId="2AF095B3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30j0zll" w:id="0"/>
      <w:bookmarkEnd w:id="0"/>
      <w:r>
        <w:rPr>
          <w:rFonts w:ascii="Montserrat" w:hAnsi="Montserrat" w:eastAsia="Arial" w:cs="Arial"/>
        </w:rPr>
        <w:t>Y</w:t>
      </w:r>
      <w:r w:rsidRPr="000258A2" w:rsidR="007A0974">
        <w:rPr>
          <w:rFonts w:ascii="Montserrat" w:hAnsi="Montserrat" w:eastAsia="Arial" w:cs="Arial"/>
        </w:rPr>
        <w:t>a sabe</w:t>
      </w:r>
      <w:r>
        <w:rPr>
          <w:rFonts w:ascii="Montserrat" w:hAnsi="Montserrat" w:eastAsia="Arial" w:cs="Arial"/>
        </w:rPr>
        <w:t>s</w:t>
      </w:r>
      <w:r w:rsidRPr="000258A2" w:rsidR="007A0974">
        <w:rPr>
          <w:rFonts w:ascii="Montserrat" w:hAnsi="Montserrat" w:eastAsia="Arial" w:cs="Arial"/>
        </w:rPr>
        <w:t xml:space="preserve"> interpretar, construir y utilizar graficas de relación lineal y cuadrática. </w:t>
      </w:r>
    </w:p>
    <w:p w:rsidRPr="000258A2" w:rsidR="007A0974" w:rsidP="000258A2" w:rsidRDefault="007A0974" w14:paraId="4B2BA0E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A0974" w:rsidP="000258A2" w:rsidRDefault="007A0974" w14:paraId="63C79900" w14:textId="1CAF7A55">
      <w:pPr>
        <w:spacing w:after="0" w:line="240" w:lineRule="auto"/>
        <w:jc w:val="both"/>
        <w:rPr>
          <w:rFonts w:ascii="Montserrat" w:hAnsi="Montserrat" w:cs="Arial"/>
        </w:rPr>
      </w:pPr>
      <w:r w:rsidRPr="000258A2">
        <w:rPr>
          <w:rFonts w:ascii="Montserrat" w:hAnsi="Montserrat" w:eastAsia="Arial" w:cs="Arial"/>
        </w:rPr>
        <w:t xml:space="preserve">Las relaciones lineales y cuadráticas están implicadas en distintos fenómenos y diferentes ramas de la ciencia, por lo que es común verlo en ciencias </w:t>
      </w:r>
      <w:r w:rsidRPr="000258A2">
        <w:rPr>
          <w:rFonts w:ascii="Montserrat" w:hAnsi="Montserrat" w:eastAsia="Arial" w:cs="Arial"/>
        </w:rPr>
        <w:lastRenderedPageBreak/>
        <w:t>experimentales como física, biología y química, por mencionar algunas. Sin embargo, en esta ocasión analiza</w:t>
      </w:r>
      <w:r w:rsidR="00601B06">
        <w:rPr>
          <w:rFonts w:ascii="Montserrat" w:hAnsi="Montserrat" w:eastAsia="Arial" w:cs="Arial"/>
        </w:rPr>
        <w:t xml:space="preserve">rás </w:t>
      </w:r>
      <w:r w:rsidRPr="000258A2">
        <w:rPr>
          <w:rFonts w:ascii="Montserrat" w:hAnsi="Montserrat" w:eastAsia="Arial" w:cs="Arial"/>
        </w:rPr>
        <w:t>situaciones problemáticas asociadas a fenómenos en comportamientos sociales.</w:t>
      </w:r>
    </w:p>
    <w:p w:rsidRPr="000258A2" w:rsidR="007A0974" w:rsidP="000258A2" w:rsidRDefault="007A0974" w14:paraId="2FB4F720" w14:textId="7B4576DA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7A0974" w:rsidP="000258A2" w:rsidRDefault="007A0974" w14:paraId="0F89F853" w14:textId="78556C1B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Las relaciones lineales y cuadráticas se han aplicado a fenómenos de física y biología</w:t>
      </w:r>
      <w:r w:rsidR="007C6B11">
        <w:rPr>
          <w:rFonts w:ascii="Montserrat" w:hAnsi="Montserrat" w:eastAsia="Arial" w:cs="Arial"/>
        </w:rPr>
        <w:t xml:space="preserve">, </w:t>
      </w:r>
      <w:r w:rsidRPr="000258A2">
        <w:rPr>
          <w:rFonts w:ascii="Montserrat" w:hAnsi="Montserrat" w:eastAsia="Arial" w:cs="Arial"/>
        </w:rPr>
        <w:t>pero no así para las ciencias sociales</w:t>
      </w:r>
      <w:r w:rsidR="007C6B11">
        <w:rPr>
          <w:rFonts w:ascii="Montserrat" w:hAnsi="Montserrat" w:eastAsia="Arial" w:cs="Arial"/>
        </w:rPr>
        <w:t>.</w:t>
      </w:r>
    </w:p>
    <w:p w:rsidRPr="000258A2" w:rsidR="007C6B11" w:rsidP="000258A2" w:rsidRDefault="007C6B11" w14:paraId="475A4DC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A0974" w:rsidP="000258A2" w:rsidRDefault="007A0974" w14:paraId="60BB46EC" w14:textId="4BB55DDA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Por esta razón, se conocerá durante la sesión la relación de las matemáticas con las ciencias sociales.</w:t>
      </w:r>
    </w:p>
    <w:p w:rsidRPr="000258A2" w:rsidR="007A0974" w:rsidP="000258A2" w:rsidRDefault="007A0974" w14:paraId="32ED91F1" w14:textId="0B9CAD12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DB626A" w:rsidR="005F2265" w:rsidP="005F2265" w:rsidRDefault="005F2265" w14:paraId="4800D9E0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  <w:bookmarkStart w:name="_1fob9te" w:colFirst="0" w:colLast="0" w:id="1"/>
      <w:bookmarkEnd w:id="1"/>
    </w:p>
    <w:p w:rsidRPr="00DB626A" w:rsidR="005F2265" w:rsidP="005F2265" w:rsidRDefault="005F2265" w14:paraId="63B34D79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="005F2265" w:rsidP="005F2265" w:rsidRDefault="005F2265" w14:paraId="70B018C2" w14:textId="537FEBD5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0258A2" w:rsidR="007C6B11" w:rsidP="007C6B11" w:rsidRDefault="007C6B11" w14:paraId="33D421E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Las representaciones gráficas provienen de relaciones que se representan en un plano cartesiano.</w:t>
      </w:r>
    </w:p>
    <w:p w:rsidRPr="000258A2" w:rsidR="007C6B11" w:rsidP="007C6B11" w:rsidRDefault="007C6B11" w14:paraId="6C257E7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7C6B11" w:rsidP="007C6B11" w:rsidRDefault="007C6B11" w14:paraId="7572B75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Un plano cartesiano se compone de dos rectas numéricas perpendiculares, una horizontal y otra vertical, las cuales se cortan en un punto llamado origen.</w:t>
      </w:r>
    </w:p>
    <w:p w:rsidR="007C6B11" w:rsidP="007C6B11" w:rsidRDefault="007C6B11" w14:paraId="4CF038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36C6CDD3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7D3B6C65" wp14:editId="100924EE">
            <wp:extent cx="5578428" cy="3048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928" cy="30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58A2" w:rsidR="007C6B11" w:rsidP="007C6B11" w:rsidRDefault="007C6B11" w14:paraId="03D2ECE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D13176" w:rsidRDefault="007C6B11" w14:paraId="4DD7E855" w14:textId="1BA1DDF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 w:rsidRPr="000258A2">
        <w:rPr>
          <w:rFonts w:ascii="Montserrat" w:hAnsi="Montserrat" w:eastAsia="Arial" w:cs="Arial"/>
        </w:rPr>
        <w:t>El eje de las abscisas está dispuesto de manera horizontal y se identifica con la letra “x”</w:t>
      </w:r>
      <w:r w:rsidR="00D13176">
        <w:rPr>
          <w:rFonts w:ascii="Montserrat" w:hAnsi="Montserrat" w:eastAsia="Arial" w:cs="Arial"/>
        </w:rPr>
        <w:t>.</w:t>
      </w:r>
    </w:p>
    <w:p w:rsidR="00D13176" w:rsidP="007C6B11" w:rsidRDefault="00D13176" w14:paraId="413B51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6EF8F378" w14:textId="2BCCBF3F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El eje de las ordenadas está orientado verticalmente y es representado con la letra “y”</w:t>
      </w:r>
      <w:r w:rsidR="00D13176">
        <w:rPr>
          <w:rFonts w:ascii="Montserrat" w:hAnsi="Montserrat" w:eastAsia="Arial" w:cs="Arial"/>
        </w:rPr>
        <w:t>.</w:t>
      </w:r>
    </w:p>
    <w:p w:rsidRPr="000258A2" w:rsidR="007C6B11" w:rsidP="007C6B11" w:rsidRDefault="007C6B11" w14:paraId="5FA146B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921D72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3znysh7" w:id="2"/>
      <w:bookmarkEnd w:id="2"/>
      <w:r w:rsidRPr="000258A2">
        <w:rPr>
          <w:rFonts w:ascii="Montserrat" w:hAnsi="Montserrat" w:eastAsia="Arial" w:cs="Arial"/>
        </w:rPr>
        <w:t>La relación lineal es el nombre que recibe una expresión algebraica de primer grado que al ser graficada en el plano cartesiano y unir sus puntos, se forma una línea recta.</w:t>
      </w:r>
    </w:p>
    <w:p w:rsidRPr="000258A2" w:rsidR="007C6B11" w:rsidP="007C6B11" w:rsidRDefault="007C6B11" w14:paraId="3246FD3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C6B11" w:rsidP="007C6B11" w:rsidRDefault="007C6B11" w14:paraId="686D9E0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lastRenderedPageBreak/>
        <w:t>La expresión “y” es igual a “2x negativo” es una expresión de relación lineal porque la variable “x” tiene como exponente el 1, decrece de manera constante y su gráfica es una recta en el plano.</w:t>
      </w:r>
    </w:p>
    <w:p w:rsidR="007C6B11" w:rsidP="007C6B11" w:rsidRDefault="007C6B11" w14:paraId="5053FAA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0C30A5E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68F3DC35" wp14:editId="66B867D3">
            <wp:extent cx="5615414" cy="21717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12" cy="21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58A2" w:rsidR="007C6B11" w:rsidP="007C6B11" w:rsidRDefault="007C6B11" w14:paraId="1571991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20B7C4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Por otro lado, la expresión “y” igual a “x” cuadrada es una relación cuadrática, porque el exponente de la variable “x” es 2, no crece de forma constante y su gráfica es una curva, también llamada parábola.</w:t>
      </w:r>
    </w:p>
    <w:p w:rsidRPr="000258A2" w:rsidR="007C6B11" w:rsidP="007C6B11" w:rsidRDefault="007C6B11" w14:paraId="4DAC412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D13176" w14:paraId="644B80CD" w14:textId="202AB7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</w:rPr>
        <w:t>D</w:t>
      </w:r>
      <w:r w:rsidRPr="000258A2" w:rsidR="007C6B11">
        <w:rPr>
          <w:rFonts w:ascii="Montserrat" w:hAnsi="Montserrat" w:eastAsia="Arial" w:cs="Arial"/>
        </w:rPr>
        <w:t>ada la expresión algebraica para conocer el valor de “y” se sustituyen los distintos valores de “x” y los resultados se organizan en una tabla para dar lugar a pares coordenados, mismos que, al ser ubicados en el plano cartesiano, están representados en una gráfica</w:t>
      </w:r>
      <w:r w:rsidRPr="000258A2" w:rsidR="007C6B11">
        <w:rPr>
          <w:rFonts w:ascii="Montserrat" w:hAnsi="Montserrat" w:eastAsia="Arial" w:cs="Arial"/>
          <w:bCs/>
        </w:rPr>
        <w:t>.</w:t>
      </w:r>
    </w:p>
    <w:p w:rsidRPr="000258A2" w:rsidR="007C6B11" w:rsidP="007C6B11" w:rsidRDefault="007C6B11" w14:paraId="3F99354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D13176" w14:paraId="7C70B65F" w14:textId="612B52B8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</w:t>
      </w:r>
      <w:r w:rsidRPr="000258A2" w:rsidR="007C6B11">
        <w:rPr>
          <w:rFonts w:ascii="Montserrat" w:hAnsi="Montserrat" w:eastAsia="Arial" w:cs="Arial"/>
        </w:rPr>
        <w:t>puede</w:t>
      </w:r>
      <w:r>
        <w:rPr>
          <w:rFonts w:ascii="Montserrat" w:hAnsi="Montserrat" w:eastAsia="Arial" w:cs="Arial"/>
        </w:rPr>
        <w:t>s</w:t>
      </w:r>
      <w:r w:rsidRPr="000258A2" w:rsidR="007C6B11">
        <w:rPr>
          <w:rFonts w:ascii="Montserrat" w:hAnsi="Montserrat" w:eastAsia="Arial" w:cs="Arial"/>
        </w:rPr>
        <w:t xml:space="preserve"> analizar situaciones asociadas a fenómenos en comportamientos sociales</w:t>
      </w:r>
      <w:r w:rsidR="005727BA">
        <w:rPr>
          <w:rFonts w:ascii="Montserrat" w:hAnsi="Montserrat" w:eastAsia="Arial" w:cs="Arial"/>
        </w:rPr>
        <w:t>, éstos s</w:t>
      </w:r>
      <w:r w:rsidRPr="000258A2" w:rsidR="007C6B11">
        <w:rPr>
          <w:rFonts w:ascii="Montserrat" w:hAnsi="Montserrat" w:eastAsia="Arial" w:cs="Arial"/>
        </w:rPr>
        <w:t>on los acontecimientos que involucran a la sociedad.</w:t>
      </w:r>
    </w:p>
    <w:p w:rsidRPr="000258A2" w:rsidR="007C6B11" w:rsidP="007C6B11" w:rsidRDefault="007C6B11" w14:paraId="0B115A3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33BDD10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2et92p0" w:id="3"/>
      <w:bookmarkEnd w:id="3"/>
      <w:r w:rsidRPr="000258A2">
        <w:rPr>
          <w:rFonts w:ascii="Montserrat" w:hAnsi="Montserrat" w:eastAsia="Arial" w:cs="Arial"/>
        </w:rPr>
        <w:t xml:space="preserve">Los “fenómenos sociales” son hechos que involucran a una sociedad; hay hechos que repercuten en una parte de la sociedad, y otros, en toda la comunidad. </w:t>
      </w:r>
    </w:p>
    <w:p w:rsidRPr="000258A2" w:rsidR="007C6B11" w:rsidP="007C6B11" w:rsidRDefault="007C6B11" w14:paraId="1409FC5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DC64AB" w:rsidP="00DC64AB" w:rsidRDefault="007C6B11" w14:paraId="439B54E9" w14:textId="3E8C58E5">
      <w:pPr>
        <w:spacing w:after="0" w:line="240" w:lineRule="auto"/>
        <w:jc w:val="both"/>
        <w:rPr>
          <w:rFonts w:ascii="Montserrat" w:hAnsi="Montserrat" w:eastAsia="Arial" w:cs="Arial"/>
        </w:rPr>
      </w:pPr>
      <w:r w:rsidRPr="5D0D7335" w:rsidR="007C6B11">
        <w:rPr>
          <w:rFonts w:ascii="Montserrat" w:hAnsi="Montserrat" w:eastAsia="Arial" w:cs="Arial"/>
        </w:rPr>
        <w:t xml:space="preserve">De manera puntual, los fenómenos sociales transcurren dentro de la sociedad, por lo que se trata exclusivamente de “relaciones entre las personas”, como se describe en el </w:t>
      </w:r>
      <w:r w:rsidRPr="5D0D7335" w:rsidR="00DC64AB">
        <w:rPr>
          <w:rFonts w:ascii="Montserrat" w:hAnsi="Montserrat" w:eastAsia="Arial" w:cs="Arial"/>
        </w:rPr>
        <w:t>siguiente audiovisua</w:t>
      </w:r>
      <w:r w:rsidRPr="5D0D7335" w:rsidR="005727BA">
        <w:rPr>
          <w:rFonts w:ascii="Montserrat" w:hAnsi="Montserrat" w:eastAsia="Arial" w:cs="Arial"/>
        </w:rPr>
        <w:t xml:space="preserve">l, obsérvalo del minuto 05:56 al </w:t>
      </w:r>
      <w:r w:rsidRPr="5D0D7335" w:rsidR="00DC64AB">
        <w:rPr>
          <w:rFonts w:ascii="Montserrat" w:hAnsi="Montserrat" w:eastAsia="Arial" w:cs="Arial"/>
        </w:rPr>
        <w:t>07:04.</w:t>
      </w:r>
    </w:p>
    <w:p w:rsidR="00DC64AB" w:rsidP="00DC64AB" w:rsidRDefault="00DC64AB" w14:paraId="0125C7B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DC64AB" w:rsidP="5D0D7335" w:rsidRDefault="007C6B11" w14:paraId="0C8CE187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D0D7335" w:rsidR="007C6B11">
        <w:rPr>
          <w:rFonts w:ascii="Montserrat" w:hAnsi="Montserrat" w:eastAsia="Arial" w:cs="Arial"/>
          <w:b w:val="1"/>
          <w:bCs w:val="1"/>
        </w:rPr>
        <w:t>Los conceptos básicos para el estudio de fenómenos sociales contemporáneos</w:t>
      </w:r>
    </w:p>
    <w:p w:rsidR="5D0D7335" w:rsidP="5D0D7335" w:rsidRDefault="5D0D7335" w14:paraId="761A97D5" w14:textId="64DE3EA3">
      <w:pPr>
        <w:pStyle w:val="Normal"/>
        <w:spacing w:after="0" w:line="240" w:lineRule="auto"/>
        <w:ind w:left="0"/>
        <w:jc w:val="both"/>
        <w:rPr>
          <w:rFonts w:ascii="Montserrat" w:hAnsi="Montserrat" w:eastAsia="Arial" w:cs="Arial"/>
          <w:b w:val="1"/>
          <w:bCs w:val="1"/>
        </w:rPr>
      </w:pPr>
    </w:p>
    <w:p w:rsidRPr="00DC64AB" w:rsidR="007C6B11" w:rsidP="5D0D7335" w:rsidRDefault="00130C2D" w14:paraId="3A6D5D1B" w14:textId="72D9396A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auto"/>
          <w:highlight w:val="yellow"/>
        </w:rPr>
      </w:pPr>
      <w:r w:rsidRPr="5D0D7335" w:rsidR="5D0D7335">
        <w:rPr>
          <w:rFonts w:ascii="Montserrat" w:hAnsi="Montserrat" w:eastAsia="Arial" w:cs="Arial"/>
          <w:color w:val="auto"/>
        </w:rPr>
        <w:t>https://www.youtube.com/watch?v=Golx03amgKQ&amp;t=26s</w:t>
      </w:r>
    </w:p>
    <w:p w:rsidR="5D0D7335" w:rsidP="5D0D7335" w:rsidRDefault="5D0D7335" w14:paraId="5E767D7B" w14:textId="49A843B4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auto"/>
          <w:highlight w:val="yellow"/>
        </w:rPr>
      </w:pPr>
    </w:p>
    <w:p w:rsidRPr="000258A2" w:rsidR="007C6B11" w:rsidP="007C6B11" w:rsidRDefault="007C6B11" w14:paraId="50CA1A98" w14:textId="60011CE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Algunos fenómenos sociales</w:t>
      </w:r>
      <w:r w:rsidR="00DC64AB">
        <w:rPr>
          <w:rFonts w:ascii="Montserrat" w:hAnsi="Montserrat" w:eastAsia="Arial" w:cs="Arial"/>
        </w:rPr>
        <w:t xml:space="preserve"> positivos </w:t>
      </w:r>
      <w:r w:rsidRPr="000258A2">
        <w:rPr>
          <w:rFonts w:ascii="Montserrat" w:hAnsi="Montserrat" w:eastAsia="Arial" w:cs="Arial"/>
        </w:rPr>
        <w:t>en nuestra sociedad son la solidaridad ante los desastres naturales, las campañas civiles para movilizar a la población y el cuidado de nuestro entorno, pero también hay fenómenos que repercuten de manera negativa, como la delincuencia, la violencia intrafamiliar, el desempleo y la discriminación.</w:t>
      </w:r>
    </w:p>
    <w:p w:rsidRPr="000258A2" w:rsidR="007C6B11" w:rsidP="007C6B11" w:rsidRDefault="007C6B11" w14:paraId="746B1C7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4C3127D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lastRenderedPageBreak/>
        <w:t>Las antes descritas se reconocen como negativas porque afectan a una persona, grupo o comunidad.</w:t>
      </w:r>
    </w:p>
    <w:p w:rsidR="007C6B11" w:rsidP="007C6B11" w:rsidRDefault="007C6B11" w14:paraId="14D1B4E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C14CC7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Así también a un grupo minoritario, población segregada por el impacto de la pobreza o el ejercicio de la corrupción que, indistintamente, se puede presentar en cualquier entorno.</w:t>
      </w:r>
    </w:p>
    <w:p w:rsidRPr="000258A2" w:rsidR="007C6B11" w:rsidP="007C6B11" w:rsidRDefault="007C6B11" w14:paraId="54F3E77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D6666" w:rsidP="00CD6666" w:rsidRDefault="00CD6666" w14:paraId="6CCF43BE" w14:textId="4E50579A">
      <w:pPr>
        <w:spacing w:after="0" w:line="240" w:lineRule="auto"/>
        <w:jc w:val="both"/>
        <w:rPr>
          <w:rFonts w:ascii="Montserrat" w:hAnsi="Montserrat" w:eastAsia="Arial" w:cs="Arial"/>
        </w:rPr>
      </w:pPr>
      <w:r w:rsidRPr="5D0D7335" w:rsidR="00CD6666">
        <w:rPr>
          <w:rFonts w:ascii="Montserrat" w:hAnsi="Montserrat" w:eastAsia="Arial" w:cs="Arial"/>
        </w:rPr>
        <w:t xml:space="preserve">Y para explicarlo, observa </w:t>
      </w:r>
      <w:r w:rsidRPr="5D0D7335" w:rsidR="007C6B11">
        <w:rPr>
          <w:rFonts w:ascii="Montserrat" w:hAnsi="Montserrat" w:eastAsia="Arial" w:cs="Arial"/>
        </w:rPr>
        <w:t>el siguiente audiovisual sobre qué es un problema social</w:t>
      </w:r>
      <w:r w:rsidRPr="5D0D7335" w:rsidR="00CD6666">
        <w:rPr>
          <w:rFonts w:ascii="Montserrat" w:hAnsi="Montserrat" w:eastAsia="Arial" w:cs="Arial"/>
        </w:rPr>
        <w:t>, obsérvalo del minuto 08:06 al 08:30.</w:t>
      </w:r>
    </w:p>
    <w:p w:rsidR="00CD6666" w:rsidP="00CD6666" w:rsidRDefault="00CD6666" w14:paraId="112F74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D6666" w:rsidR="00CD6666" w:rsidP="5D0D7335" w:rsidRDefault="007C6B11" w14:paraId="27AD38B3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D0D7335" w:rsidR="007C6B11">
        <w:rPr>
          <w:rFonts w:ascii="Montserrat" w:hAnsi="Montserrat" w:eastAsia="Arial" w:cs="Arial"/>
          <w:b w:val="1"/>
          <w:bCs w:val="1"/>
        </w:rPr>
        <w:t>Problemas sociale</w:t>
      </w:r>
      <w:r w:rsidRPr="5D0D7335" w:rsidR="00CD6666">
        <w:rPr>
          <w:rFonts w:ascii="Montserrat" w:hAnsi="Montserrat" w:eastAsia="Arial" w:cs="Arial"/>
          <w:b w:val="1"/>
          <w:bCs w:val="1"/>
        </w:rPr>
        <w:t>s actuales de México y el mundo</w:t>
      </w:r>
    </w:p>
    <w:p w:rsidR="5D0D7335" w:rsidP="5D0D7335" w:rsidRDefault="5D0D7335" w14:paraId="368F9F92" w14:textId="72D9396A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auto"/>
          <w:highlight w:val="yellow"/>
        </w:rPr>
      </w:pPr>
      <w:r w:rsidRPr="5D0D7335" w:rsidR="5D0D7335">
        <w:rPr>
          <w:rFonts w:ascii="Montserrat" w:hAnsi="Montserrat" w:eastAsia="Arial" w:cs="Arial"/>
          <w:color w:val="auto"/>
        </w:rPr>
        <w:t>https://www.youtube.com/watch?v=Golx03amgKQ&amp;t=26s</w:t>
      </w:r>
    </w:p>
    <w:p w:rsidRPr="00CD6666" w:rsidR="00CD6666" w:rsidP="00CD6666" w:rsidRDefault="00CD6666" w14:paraId="67993B1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0A47A7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tyjcwt" w:id="4"/>
      <w:bookmarkEnd w:id="4"/>
      <w:r w:rsidRPr="000258A2">
        <w:rPr>
          <w:rFonts w:ascii="Montserrat" w:hAnsi="Montserrat" w:eastAsia="Arial" w:cs="Arial"/>
        </w:rPr>
        <w:t>Existen variables relacionadas dentro de las problemáticas sociales, por ejemplo, la relación entre la precariedad del mercado laboral y el índice de delincuencia.</w:t>
      </w:r>
    </w:p>
    <w:p w:rsidRPr="000258A2" w:rsidR="007C6B11" w:rsidP="007C6B11" w:rsidRDefault="007C6B11" w14:paraId="79F71F9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1884862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0258A2">
        <w:rPr>
          <w:rFonts w:ascii="Montserrat" w:hAnsi="Montserrat" w:eastAsia="Arial" w:cs="Arial"/>
        </w:rPr>
        <w:t>Estas variables comparten una relación que puede ser lineal o cuadrática respecto al comportamiento de las distintas variables.</w:t>
      </w:r>
    </w:p>
    <w:p w:rsidRPr="000258A2" w:rsidR="007C6B11" w:rsidP="007C6B11" w:rsidRDefault="007C6B11" w14:paraId="2F1A6D8A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23E920E6" w14:textId="24C87FB6">
      <w:pPr>
        <w:spacing w:after="0" w:line="240" w:lineRule="auto"/>
        <w:jc w:val="both"/>
        <w:rPr>
          <w:rFonts w:ascii="Montserrat" w:hAnsi="Montserrat" w:eastAsia="Arial" w:cs="Arial"/>
        </w:rPr>
      </w:pPr>
      <w:r w:rsidRPr="4EEE66A9" w:rsidR="007C6B11">
        <w:rPr>
          <w:rFonts w:ascii="Montserrat" w:hAnsi="Montserrat" w:eastAsia="Arial" w:cs="Arial"/>
        </w:rPr>
        <w:t>Pero ¿cómo intervienen las matemáticas con las situaciones problemáticas que se asocian a los fenómenos sociales?</w:t>
      </w:r>
    </w:p>
    <w:p w:rsidR="007C6B11" w:rsidP="007C6B11" w:rsidRDefault="007C6B11" w14:paraId="419FE24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2DB7DB7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Una de las aportaciones de los modelos matemáticos en las ciencias sociales consiste en proveer de “universos virtuales” para probar hipótesis sobre la dinámica en sistemas sociales específicos. </w:t>
      </w:r>
    </w:p>
    <w:p w:rsidRPr="000258A2" w:rsidR="007C6B11" w:rsidP="007C6B11" w:rsidRDefault="007C6B11" w14:paraId="016C184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2AEB919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A diferencia de las ciencias experimentales -como biología, física o química-, en las ciencias sociales la posibilidad de realizar experimentos controlados es limitada. Sin embargo, en diversas ocasiones los sistemas sociales “son” sin la posibilidad de modificarlos.</w:t>
      </w:r>
    </w:p>
    <w:p w:rsidRPr="000258A2" w:rsidR="007C6B11" w:rsidP="007C6B11" w:rsidRDefault="007C6B11" w14:paraId="2A3E149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2AA9DBE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1t3h5sf" w:id="5"/>
      <w:bookmarkEnd w:id="5"/>
      <w:r w:rsidRPr="000258A2">
        <w:rPr>
          <w:rFonts w:ascii="Montserrat" w:hAnsi="Montserrat" w:eastAsia="Arial" w:cs="Arial"/>
        </w:rPr>
        <w:t>Pero en otros casos, también pueden tener validez cuantitativa y servir como herramientas de pronóstico.</w:t>
      </w:r>
    </w:p>
    <w:p w:rsidR="00623EAB" w:rsidP="007C6B11" w:rsidRDefault="00623EAB" w14:paraId="2F44C6D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F6090DE" w14:textId="4B0C3B1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¿Y en cuáles disciplinas de las ciencias sociales intervienen las matemáticas?</w:t>
      </w:r>
    </w:p>
    <w:p w:rsidRPr="000258A2" w:rsidR="007C6B11" w:rsidP="007C6B11" w:rsidRDefault="007C6B11" w14:paraId="46A2862A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6401DA37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Algunas disciplinas de las ciencias sociales se interesan en conocer la realidad humana y el comportamiento de los miembros de las sociedades, así como su evolución durante el tiempo, tales como geografía, ciencias políticas, psicología, antropología, historia, economía, entre otras.</w:t>
      </w:r>
    </w:p>
    <w:p w:rsidRPr="000258A2" w:rsidR="007C6B11" w:rsidP="007C6B11" w:rsidRDefault="007C6B11" w14:paraId="361D4B7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623EAB" w14:paraId="1CE50C1E" w14:textId="53C407E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0258A2" w:rsidR="007C6B11">
        <w:rPr>
          <w:rFonts w:ascii="Montserrat" w:hAnsi="Montserrat" w:eastAsia="Arial" w:cs="Arial"/>
        </w:rPr>
        <w:t>n economía se sabe que emplean relaciones lineales y cuadráticas, pero en psicología, ¿cómo es posible abordar estas relaciones?</w:t>
      </w:r>
    </w:p>
    <w:p w:rsidRPr="000258A2" w:rsidR="007C6B11" w:rsidP="007C6B11" w:rsidRDefault="007C6B11" w14:paraId="1A0EA65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623EAB" w14:paraId="3F10A12A" w14:textId="4B58680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0258A2" w:rsidR="007C6B11">
        <w:rPr>
          <w:rFonts w:ascii="Montserrat" w:hAnsi="Montserrat" w:eastAsia="Arial" w:cs="Arial"/>
        </w:rPr>
        <w:t xml:space="preserve">n psicología hay variables que mantienen una relación —ya sea directamente proporcional— cuando entre dos variables una depende de la otra generando </w:t>
      </w:r>
      <w:r w:rsidRPr="000258A2" w:rsidR="007C6B11">
        <w:rPr>
          <w:rFonts w:ascii="Montserrat" w:hAnsi="Montserrat" w:eastAsia="Arial" w:cs="Arial"/>
        </w:rPr>
        <w:lastRenderedPageBreak/>
        <w:t>una relación lineal, o bien, existen determinadas variables —para relaciones no lineales— que trazan un patrón de curva en la gráfica de sus datos.</w:t>
      </w:r>
    </w:p>
    <w:p w:rsidRPr="000258A2" w:rsidR="007C6B11" w:rsidP="007C6B11" w:rsidRDefault="007C6B11" w14:paraId="7C03934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068C612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Entonces siempre que exista una relación de dependencia entre dos variables, están presentes las matemáticas.</w:t>
      </w:r>
    </w:p>
    <w:p w:rsidRPr="000258A2" w:rsidR="007C6B11" w:rsidP="007C6B11" w:rsidRDefault="007C6B11" w14:paraId="5277E5F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5CBD210C" w14:textId="068265E3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Y para demostrarlo se analizan algunas relaciones lineales y cuadráticas implicadas en psicología.</w:t>
      </w:r>
    </w:p>
    <w:p w:rsidRPr="000258A2" w:rsidR="007C6B11" w:rsidP="007C6B11" w:rsidRDefault="007C6B11" w14:paraId="5EA9A2A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7C6B11" w:rsidP="007C6B11" w:rsidRDefault="007C6B11" w14:paraId="2CD28E1B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La psicología tiene un enfoque llamado conductismo, que estudia la conducta o el comportamiento observable de personas a través de procedimientos, objetivos y situaciones experimentales; esa conducta es evaluada y puede ser graficada.</w:t>
      </w:r>
    </w:p>
    <w:p w:rsidR="007C6B11" w:rsidP="007C6B11" w:rsidRDefault="007C6B11" w14:paraId="24A271AF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06F0122E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0C5B5CD" wp14:editId="5C1CF042">
            <wp:extent cx="5334840" cy="3371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01" cy="337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58A2" w:rsidR="007C6B11" w:rsidP="007C6B11" w:rsidRDefault="007C6B11" w14:paraId="42F62CC0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791FAADF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Por ejemplo, se desea modificar la conducta de un niño quien se levanta de su lugar constantemente, por lo que se anota la frecuencia con la que él actúa.</w:t>
      </w:r>
    </w:p>
    <w:p w:rsidRPr="000258A2" w:rsidR="007C6B11" w:rsidP="007C6B11" w:rsidRDefault="007C6B11" w14:paraId="4EEB2725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="005727BA" w:rsidP="007C6B11" w:rsidRDefault="007C6B11" w14:paraId="65F61DF6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Si esto se registra durante la sesión de una hora a lo largo de una semana, se pueden comparar esas gráficas para determinar las acciones que modifiquen su conducta.</w:t>
      </w:r>
    </w:p>
    <w:p w:rsidR="005727BA" w:rsidP="007C6B11" w:rsidRDefault="005727BA" w14:paraId="47BC6053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2E499347" w14:textId="2DE866C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Regularmente estas gráficas son lineales como se muestra en la </w:t>
      </w:r>
      <w:r w:rsidR="00623EAB">
        <w:rPr>
          <w:rFonts w:ascii="Montserrat" w:hAnsi="Montserrat" w:eastAsia="Arial" w:cs="Arial"/>
        </w:rPr>
        <w:t>imagen</w:t>
      </w:r>
      <w:r w:rsidRPr="000258A2">
        <w:rPr>
          <w:rFonts w:ascii="Montserrat" w:hAnsi="Montserrat" w:eastAsia="Arial" w:cs="Arial"/>
        </w:rPr>
        <w:t>.</w:t>
      </w:r>
    </w:p>
    <w:p w:rsidRPr="000258A2" w:rsidR="007C6B11" w:rsidP="007C6B11" w:rsidRDefault="007C6B11" w14:paraId="57A3E6A7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="005727BA" w:rsidP="007C6B11" w:rsidRDefault="007C6B11" w14:paraId="2B44EAE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Una relación cuadrática también está implicada, por ejemplo, en las reacciones emocionales de un paciente deprimido, quien suspende su medicamento sin la autorización del </w:t>
      </w:r>
      <w:r w:rsidR="005727BA">
        <w:rPr>
          <w:rFonts w:ascii="Montserrat" w:hAnsi="Montserrat" w:eastAsia="Arial" w:cs="Arial"/>
        </w:rPr>
        <w:t>especialista.</w:t>
      </w:r>
    </w:p>
    <w:p w:rsidR="005727BA" w:rsidP="007C6B11" w:rsidRDefault="005727BA" w14:paraId="61D98C0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5D48908" w14:textId="0DF3ED0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0258A2">
        <w:rPr>
          <w:rFonts w:ascii="Montserrat" w:hAnsi="Montserrat" w:eastAsia="Arial" w:cs="Arial"/>
        </w:rPr>
        <w:lastRenderedPageBreak/>
        <w:t>Es decir, cuando el paciente abandona su tratamiento, se elevan los signos de la depresión debido a la influencia del medicamento en su química cerebral para disminuir su condición.</w:t>
      </w:r>
    </w:p>
    <w:p w:rsidRPr="000258A2" w:rsidR="007C6B11" w:rsidP="007C6B11" w:rsidRDefault="007C6B11" w14:paraId="0599D51F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7991B83C" w14:textId="0425ED5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Las matemáticas son una buena herramienta para que una persona dedicada a la psicología tome decisiones para sus pacientes. </w:t>
      </w:r>
    </w:p>
    <w:p w:rsidRPr="000258A2" w:rsidR="007C6B11" w:rsidP="007C6B11" w:rsidRDefault="007C6B11" w14:paraId="6655DBE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06E2A59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Las matemáticas permiten definir las variables de interés en cada problema, como establecer hipótesis sobre su comportamiento y las relaciones entre ellas.</w:t>
      </w:r>
    </w:p>
    <w:p w:rsidRPr="000258A2" w:rsidR="007C6B11" w:rsidP="007C6B11" w:rsidRDefault="007C6B11" w14:paraId="3FF7FFF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2823FD67" w14:textId="6EAB1EB9">
      <w:pPr>
        <w:spacing w:after="0" w:line="240" w:lineRule="auto"/>
        <w:jc w:val="both"/>
        <w:rPr>
          <w:rFonts w:ascii="Montserrat" w:hAnsi="Montserrat" w:eastAsia="Arial" w:cs="Arial"/>
        </w:rPr>
      </w:pPr>
      <w:r w:rsidRPr="4EEE66A9" w:rsidR="007C6B11">
        <w:rPr>
          <w:rFonts w:ascii="Montserrat" w:hAnsi="Montserrat" w:eastAsia="Arial" w:cs="Arial"/>
        </w:rPr>
        <w:t>Pero ¿te has preguntado cuántos años podrías llegar a vivir?</w:t>
      </w:r>
    </w:p>
    <w:p w:rsidR="007C6B11" w:rsidP="007C6B11" w:rsidRDefault="007C6B11" w14:paraId="07BD1B4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5C0498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Entonces, para calcular este dato, se utiliza “la esperanza de vida”, es decir, el número de años que en promedio se espera que viva una persona.</w:t>
      </w:r>
    </w:p>
    <w:p w:rsidRPr="000258A2" w:rsidR="007C6B11" w:rsidP="007C6B11" w:rsidRDefault="007C6B11" w14:paraId="37665E0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1B6CFA2B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Una esperanza de vida alta indica un mejor desarrollo económico y social en la población. </w:t>
      </w:r>
    </w:p>
    <w:p w:rsidR="007C6B11" w:rsidP="007C6B11" w:rsidRDefault="007C6B11" w14:paraId="3EC601D0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="007C6B11" w:rsidP="007C6B11" w:rsidRDefault="007C6B11" w14:paraId="4D405943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B5B996E" wp14:editId="51B41A89">
            <wp:extent cx="5238750" cy="36282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36" cy="363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58A2" w:rsidR="007C6B11" w:rsidP="007C6B11" w:rsidRDefault="007C6B11" w14:paraId="38AD2ADE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66526415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Los datos, al ser graficados, demuestran una relación cuadrática que puede describirse como una función </w:t>
      </w:r>
      <w:proofErr w:type="spellStart"/>
      <w:r w:rsidRPr="000258A2">
        <w:rPr>
          <w:rFonts w:ascii="Montserrat" w:hAnsi="Montserrat" w:eastAsia="Arial" w:cs="Arial"/>
        </w:rPr>
        <w:t>polinomial</w:t>
      </w:r>
      <w:proofErr w:type="spellEnd"/>
      <w:r w:rsidRPr="000258A2">
        <w:rPr>
          <w:rFonts w:ascii="Montserrat" w:hAnsi="Montserrat" w:eastAsia="Arial" w:cs="Arial"/>
        </w:rPr>
        <w:t xml:space="preserve"> de grado dos. </w:t>
      </w:r>
    </w:p>
    <w:p w:rsidRPr="000258A2" w:rsidR="007C6B11" w:rsidP="007C6B11" w:rsidRDefault="007C6B11" w14:paraId="01D666E1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193572C6" w14:textId="508D391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4EEE66A9" w:rsidR="007C6B11">
        <w:rPr>
          <w:rFonts w:ascii="Montserrat" w:hAnsi="Montserrat" w:eastAsia="Arial" w:cs="Arial"/>
        </w:rPr>
        <w:t xml:space="preserve">La gráfica resultante es una parábola, en la que se pueden observar los datos proporcionados por el </w:t>
      </w:r>
      <w:r w:rsidRPr="4EEE66A9" w:rsidR="007C6B11">
        <w:rPr>
          <w:rFonts w:ascii="Montserrat" w:hAnsi="Montserrat" w:eastAsia="Arial" w:cs="Arial"/>
        </w:rPr>
        <w:t>INEGI</w:t>
      </w:r>
      <w:r w:rsidRPr="4EEE66A9" w:rsidR="007C6B11">
        <w:rPr>
          <w:rFonts w:ascii="Montserrat" w:hAnsi="Montserrat" w:eastAsia="Arial" w:cs="Arial"/>
        </w:rPr>
        <w:t>. En 1930 la esperanza de vida para las personas del sexo femenino era de 35 años, y para el masculino, de 33 años.</w:t>
      </w:r>
    </w:p>
    <w:p w:rsidRPr="000258A2" w:rsidR="007C6B11" w:rsidP="007C6B11" w:rsidRDefault="007C6B11" w14:paraId="3280CFC7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7F101888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Al 2010 este indicador fue de 77 años para mujeres y 71 años para los hombres.</w:t>
      </w:r>
    </w:p>
    <w:p w:rsidRPr="000258A2" w:rsidR="007C6B11" w:rsidP="007C6B11" w:rsidRDefault="007C6B11" w14:paraId="278A084D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756D4537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Y en 2019 se ubica en 78 años para las mujeres y en 72 años para los hombres.</w:t>
      </w:r>
    </w:p>
    <w:p w:rsidR="007C6B11" w:rsidP="007C6B11" w:rsidRDefault="007C6B11" w14:paraId="7C05479D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71993CF5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Basados en los datos, se puede argumentar que las mujeres viven en promedio más años que los hombres, como lo muestra la gráfica en color café.</w:t>
      </w:r>
    </w:p>
    <w:p w:rsidRPr="000258A2" w:rsidR="007C6B11" w:rsidP="007C6B11" w:rsidRDefault="007C6B11" w14:paraId="6F558EC3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4052CEF8" w14:textId="3B6D7755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Las gráficas permiten una interpretación visual del comportamiento de los datos. Asimismo, las matemáticas permiten analizar los modelos sociales, generar predicciones y reglas de comportamiento verificables.</w:t>
      </w:r>
    </w:p>
    <w:p w:rsidRPr="000258A2" w:rsidR="007C6B11" w:rsidP="007C6B11" w:rsidRDefault="007C6B11" w14:paraId="43DACA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3BA8915D" w14:textId="6EBEBF7F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Anali</w:t>
      </w:r>
      <w:r w:rsidR="0002053C">
        <w:rPr>
          <w:rFonts w:ascii="Montserrat" w:hAnsi="Montserrat" w:eastAsia="Arial" w:cs="Arial"/>
        </w:rPr>
        <w:t>za</w:t>
      </w:r>
      <w:r w:rsidRPr="000258A2">
        <w:rPr>
          <w:rFonts w:ascii="Montserrat" w:hAnsi="Montserrat" w:eastAsia="Arial" w:cs="Arial"/>
        </w:rPr>
        <w:t xml:space="preserve"> entonces, otra situación asociada a fenómenos en comportamientos sociales.</w:t>
      </w:r>
    </w:p>
    <w:p w:rsidRPr="000258A2" w:rsidR="007C6B11" w:rsidP="007C6B11" w:rsidRDefault="007C6B11" w14:paraId="4CDD626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64148CB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Un matrimonio es una institución social reconocida como legítima por la sociedad.</w:t>
      </w:r>
    </w:p>
    <w:p w:rsidRPr="000258A2" w:rsidR="007C6B11" w:rsidP="007C6B11" w:rsidRDefault="007C6B11" w14:paraId="0367220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2690F5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Ésta consiste en la unión de dos personas para establecer una comunidad de vida. De manera opuesta, la palabra “divorcio” significa separar o apartar a las personas que vivían en relación.</w:t>
      </w:r>
    </w:p>
    <w:p w:rsidRPr="000258A2" w:rsidR="007C6B11" w:rsidP="007C6B11" w:rsidRDefault="007C6B11" w14:paraId="223961B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7C6B11" w:rsidP="007C6B11" w:rsidRDefault="007C6B11" w14:paraId="0E65B66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En México, en los últimos años, el número de divorcios por cada 100 matrimonios aumentó como se muestra en la siguiente gráfica.</w:t>
      </w:r>
    </w:p>
    <w:p w:rsidR="007C6B11" w:rsidP="007C6B11" w:rsidRDefault="007C6B11" w14:paraId="6F12F4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52DE74B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F3AE434" wp14:editId="03C197F9">
            <wp:extent cx="5105400" cy="289467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449" cy="29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58A2" w:rsidR="007C6B11" w:rsidP="007C6B11" w:rsidRDefault="007C6B11" w14:paraId="0D0F01C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13C4582F" w14:textId="77777777">
      <w:pPr>
        <w:tabs>
          <w:tab w:val="left" w:pos="3900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En el año 2000, por cada 100 matrimonios esta cifra se elevó a poco más de 7 divorcios; para 2016, fueron 26 el número de divorcios por cada 100 matrimonios y durante 2019, se registraron 32 divorcios por cada 100 matrimonios.</w:t>
      </w:r>
    </w:p>
    <w:p w:rsidRPr="000258A2" w:rsidR="007C6B11" w:rsidP="007C6B11" w:rsidRDefault="007C6B11" w14:paraId="6E77C695" w14:textId="77777777">
      <w:pPr>
        <w:tabs>
          <w:tab w:val="left" w:pos="3900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02053C" w14:paraId="040A3539" w14:textId="0CCEAA60">
      <w:pPr>
        <w:tabs>
          <w:tab w:val="left" w:pos="3900"/>
        </w:tabs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Como </w:t>
      </w:r>
      <w:r w:rsidRPr="000258A2" w:rsidR="007C6B11">
        <w:rPr>
          <w:rFonts w:ascii="Montserrat" w:hAnsi="Montserrat" w:eastAsia="Arial" w:cs="Arial"/>
        </w:rPr>
        <w:t>puede</w:t>
      </w:r>
      <w:r>
        <w:rPr>
          <w:rFonts w:ascii="Montserrat" w:hAnsi="Montserrat" w:eastAsia="Arial" w:cs="Arial"/>
        </w:rPr>
        <w:t>s</w:t>
      </w:r>
      <w:r w:rsidRPr="000258A2" w:rsidR="007C6B11">
        <w:rPr>
          <w:rFonts w:ascii="Montserrat" w:hAnsi="Montserrat" w:eastAsia="Arial" w:cs="Arial"/>
        </w:rPr>
        <w:t xml:space="preserve"> observar, para modelar la relación entre matrimonios y divorcios, se construyó una gráfica que traza una parábola, es decir, una relación cuadrática cuya expresión algebraica tiene una de las variables elevada al cuadrado.</w:t>
      </w:r>
    </w:p>
    <w:p w:rsidRPr="000258A2" w:rsidR="007C6B11" w:rsidP="007C6B11" w:rsidRDefault="007C6B11" w14:paraId="16A87F3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5923FFB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Como ya se sabe, una de las aportaciones de los modelos matemáticos en las ciencias sociales es dar pronósticos sobre ciertos sistemas sociales. </w:t>
      </w:r>
    </w:p>
    <w:p w:rsidRPr="000258A2" w:rsidR="007C6B11" w:rsidP="007C6B11" w:rsidRDefault="007C6B11" w14:paraId="55171BC6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72916F84" w14:textId="6F6AE17D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Por ejemplo, en el caso de los matrimonios y divorcios, al analizar el comportamiento de la gráfica, se predice que para los próximos años el número de divorcios por cada 100 matrimonios seguirá en aumento.</w:t>
      </w:r>
    </w:p>
    <w:p w:rsidRPr="000258A2" w:rsidR="007C6B11" w:rsidP="007C6B11" w:rsidRDefault="007C6B11" w14:paraId="50700D1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5727BA" w:rsidP="007C6B11" w:rsidRDefault="007C6B11" w14:paraId="37CE130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En las ciencias sociales, para realizar la predicción del comportamiento de un fenómeno a los puntos graficados de los datos originales, se traza una curva que represente ese comportamiento que se define por una expresión algebraica para realizar predicciones</w:t>
      </w:r>
      <w:r w:rsidR="005727BA">
        <w:rPr>
          <w:rFonts w:ascii="Montserrat" w:hAnsi="Montserrat" w:eastAsia="Arial" w:cs="Arial"/>
        </w:rPr>
        <w:t>.</w:t>
      </w:r>
    </w:p>
    <w:p w:rsidR="005727BA" w:rsidP="007C6B11" w:rsidRDefault="005727BA" w14:paraId="452B1B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75B23797" w14:textId="77BDBDE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Es decir, saber el comportamiento de los datos, conocido como “tendencia de la gráfica”. </w:t>
      </w:r>
    </w:p>
    <w:p w:rsidRPr="000258A2" w:rsidR="007C6B11" w:rsidP="007C6B11" w:rsidRDefault="007C6B11" w14:paraId="510B83B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7E5B01C6" w14:textId="7957DDAE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Las matemáticas tienen </w:t>
      </w:r>
      <w:r w:rsidR="0002053C">
        <w:rPr>
          <w:rFonts w:ascii="Montserrat" w:hAnsi="Montserrat" w:eastAsia="Arial" w:cs="Arial"/>
        </w:rPr>
        <w:t>un papel fundamental en l</w:t>
      </w:r>
      <w:r w:rsidRPr="000258A2">
        <w:rPr>
          <w:rFonts w:ascii="Montserrat" w:hAnsi="Montserrat" w:eastAsia="Arial" w:cs="Arial"/>
        </w:rPr>
        <w:t>a vida diaria, forman parte de la sociedad, y aunque a veces no se alcanzan a percibir, se reconocen los resultados y beneficios que generan en la organización social.</w:t>
      </w:r>
    </w:p>
    <w:p w:rsidRPr="000258A2" w:rsidR="007C6B11" w:rsidP="007C6B11" w:rsidRDefault="007C6B11" w14:paraId="045FF56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7057310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Se tiene una situación más que corresponde a las ciencias políticas.</w:t>
      </w:r>
    </w:p>
    <w:p w:rsidRPr="000258A2" w:rsidR="007C6B11" w:rsidP="007C6B11" w:rsidRDefault="007C6B11" w14:paraId="5C010953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439378DE" w14:textId="648752E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Otro fenómeno social es</w:t>
      </w:r>
      <w:r w:rsidR="00D9495F">
        <w:rPr>
          <w:rFonts w:ascii="Montserrat" w:hAnsi="Montserrat" w:eastAsia="Arial" w:cs="Arial"/>
        </w:rPr>
        <w:t>,</w:t>
      </w:r>
      <w:r w:rsidRPr="000258A2">
        <w:rPr>
          <w:rFonts w:ascii="Montserrat" w:hAnsi="Montserrat" w:eastAsia="Arial" w:cs="Arial"/>
        </w:rPr>
        <w:t xml:space="preserve"> por ejemplo, la discriminación y cómo se percibe, en datos del </w:t>
      </w:r>
      <w:proofErr w:type="spellStart"/>
      <w:r w:rsidRPr="000258A2">
        <w:rPr>
          <w:rFonts w:ascii="Montserrat" w:hAnsi="Montserrat" w:eastAsia="Arial" w:cs="Arial"/>
        </w:rPr>
        <w:t>Inegi</w:t>
      </w:r>
      <w:proofErr w:type="spellEnd"/>
      <w:r w:rsidR="00D9495F">
        <w:rPr>
          <w:rFonts w:ascii="Montserrat" w:hAnsi="Montserrat" w:eastAsia="Arial" w:cs="Arial"/>
        </w:rPr>
        <w:t>.</w:t>
      </w:r>
    </w:p>
    <w:p w:rsidRPr="000258A2" w:rsidR="007C6B11" w:rsidP="007C6B11" w:rsidRDefault="007C6B11" w14:paraId="0B90C46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C6B11" w:rsidP="007C6B11" w:rsidRDefault="007C6B11" w14:paraId="4BCC5307" w14:textId="3DCD4AC9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En el mapa p</w:t>
      </w:r>
      <w:r w:rsidR="00D9495F">
        <w:rPr>
          <w:rFonts w:ascii="Montserrat" w:hAnsi="Montserrat" w:eastAsia="Arial" w:cs="Arial"/>
        </w:rPr>
        <w:t>uedes</w:t>
      </w:r>
      <w:r w:rsidRPr="000258A2">
        <w:rPr>
          <w:rFonts w:ascii="Montserrat" w:hAnsi="Montserrat" w:eastAsia="Arial" w:cs="Arial"/>
        </w:rPr>
        <w:t xml:space="preserve"> observar información matemática relacionada con la discriminación en México.</w:t>
      </w:r>
    </w:p>
    <w:p w:rsidR="007C6B11" w:rsidP="007C6B11" w:rsidRDefault="007C6B11" w14:paraId="789A0DA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490BB9C2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7A3B3E4" wp14:editId="2CF23678">
            <wp:extent cx="5658022" cy="3209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09" cy="322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58A2" w:rsidR="007C6B11" w:rsidP="007C6B11" w:rsidRDefault="007C6B11" w14:paraId="61E2108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38A10F11" w14:textId="21183D11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lastRenderedPageBreak/>
        <w:t>Observa que se tienen datos del porcentaje de discriminación en personas mayores de 18 años por entidad federativa.</w:t>
      </w:r>
    </w:p>
    <w:p w:rsidRPr="000258A2" w:rsidR="007C6B11" w:rsidP="007C6B11" w:rsidRDefault="007C6B11" w14:paraId="15CBDAF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C6B11" w:rsidP="007C6B11" w:rsidRDefault="007C6B11" w14:paraId="489BFCC3" w14:textId="39EB83DA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Pueden obtenerse datos como los siguientes.</w:t>
      </w:r>
    </w:p>
    <w:p w:rsidRPr="000258A2" w:rsidR="00D9495F" w:rsidP="007C6B11" w:rsidRDefault="00D9495F" w14:paraId="1B2E116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233CA62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En el estado de Puebla se percibe una alta discriminación del 28.4 por ciento en personas de más de 18 años.</w:t>
      </w:r>
    </w:p>
    <w:p w:rsidRPr="000258A2" w:rsidR="007C6B11" w:rsidP="007C6B11" w:rsidRDefault="007C6B11" w14:paraId="68BFBDF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1EE6F68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Y en el estado de Nayarit se percibe una baja discriminación del 13.1 por ciento en personas de más de 18 años.</w:t>
      </w:r>
    </w:p>
    <w:p w:rsidRPr="000258A2" w:rsidR="007C6B11" w:rsidP="007C6B11" w:rsidRDefault="007C6B11" w14:paraId="1D8D994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4EEE66A9" w:rsidRDefault="00D9495F" w14:paraId="5138C6BC" w14:textId="53B0EBD9">
      <w:pPr>
        <w:spacing w:after="0" w:line="240" w:lineRule="auto"/>
        <w:jc w:val="both"/>
        <w:rPr>
          <w:rFonts w:ascii="Montserrat" w:hAnsi="Montserrat" w:eastAsia="Arial" w:cs="Arial"/>
        </w:rPr>
      </w:pPr>
      <w:r w:rsidRPr="4EEE66A9" w:rsidR="00D9495F">
        <w:rPr>
          <w:rFonts w:ascii="Montserrat" w:hAnsi="Montserrat" w:eastAsia="Arial" w:cs="Arial"/>
        </w:rPr>
        <w:t xml:space="preserve">Pero </w:t>
      </w:r>
      <w:r w:rsidRPr="4EEE66A9" w:rsidR="007C6B11">
        <w:rPr>
          <w:rFonts w:ascii="Montserrat" w:hAnsi="Montserrat" w:eastAsia="Arial" w:cs="Arial"/>
        </w:rPr>
        <w:t>¿qué es la discriminación?</w:t>
      </w:r>
    </w:p>
    <w:p w:rsidRPr="000258A2" w:rsidR="007C6B11" w:rsidP="007C6B11" w:rsidRDefault="007C6B11" w14:paraId="0A2CF6B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7C6B11" w:rsidP="4EEE66A9" w:rsidRDefault="007C6B11" w14:paraId="74C4FF40" w14:textId="4E781997">
      <w:pPr>
        <w:spacing w:after="0" w:line="240" w:lineRule="auto"/>
        <w:jc w:val="both"/>
        <w:rPr>
          <w:rFonts w:ascii="Montserrat" w:hAnsi="Montserrat" w:eastAsia="Arial" w:cs="Arial"/>
        </w:rPr>
      </w:pPr>
      <w:r w:rsidRPr="4EEE66A9" w:rsidR="007C6B11">
        <w:rPr>
          <w:rFonts w:ascii="Montserrat" w:hAnsi="Montserrat" w:eastAsia="Arial" w:cs="Arial"/>
        </w:rPr>
        <w:t xml:space="preserve">Según el </w:t>
      </w:r>
      <w:r w:rsidRPr="4EEE66A9" w:rsidR="007C6B11">
        <w:rPr>
          <w:rFonts w:ascii="Montserrat" w:hAnsi="Montserrat" w:eastAsia="Arial" w:cs="Arial"/>
        </w:rPr>
        <w:t>INEGI</w:t>
      </w:r>
      <w:r w:rsidRPr="4EEE66A9" w:rsidR="007C6B11">
        <w:rPr>
          <w:rFonts w:ascii="Montserrat" w:hAnsi="Montserrat" w:eastAsia="Arial" w:cs="Arial"/>
        </w:rPr>
        <w:t>, la discriminación es una acción u omisión que restringe, menoscaba o distingue en sentido negativo los derechos humanos de las personas.</w:t>
      </w:r>
    </w:p>
    <w:p w:rsidRPr="000258A2" w:rsidR="00D9495F" w:rsidP="007C6B11" w:rsidRDefault="00D9495F" w14:paraId="518F6C1E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35196EE1" w14:textId="65D70DC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0258A2">
        <w:rPr>
          <w:rFonts w:ascii="Montserrat" w:hAnsi="Montserrat" w:eastAsia="Arial" w:cs="Arial"/>
          <w:bCs/>
        </w:rPr>
        <w:t>¿Pero qué significa esto?</w:t>
      </w:r>
      <w:r w:rsidR="00D9495F">
        <w:rPr>
          <w:rFonts w:ascii="Montserrat" w:hAnsi="Montserrat" w:eastAsia="Arial" w:cs="Arial"/>
          <w:bCs/>
        </w:rPr>
        <w:t xml:space="preserve"> </w:t>
      </w:r>
      <w:r w:rsidRPr="000258A2">
        <w:rPr>
          <w:rFonts w:ascii="Montserrat" w:hAnsi="Montserrat" w:eastAsia="Arial" w:cs="Arial"/>
          <w:bCs/>
        </w:rPr>
        <w:t>Significa que una persona, hombre o mujer, puede ser discriminada, es decir, criticada o menospreciada por su apariencia, creencias religiosas, sexo, edad, lugar donde vive, manera de hablar, clase social o color de piel.</w:t>
      </w:r>
    </w:p>
    <w:p w:rsidR="007C6B11" w:rsidP="007C6B11" w:rsidRDefault="007C6B11" w14:paraId="2BBF8A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7C6B11" w:rsidP="007C6B11" w:rsidRDefault="007C6B11" w14:paraId="6E22C60A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0258A2">
        <w:rPr>
          <w:rFonts w:ascii="Montserrat" w:hAnsi="Montserrat" w:eastAsia="Arial" w:cs="Arial"/>
          <w:bCs/>
        </w:rPr>
        <w:t>En la siguiente gráfica de barras se pueden identificar los datos de la discriminación a través de la información matemática.</w:t>
      </w:r>
    </w:p>
    <w:p w:rsidR="007C6B11" w:rsidP="007C6B11" w:rsidRDefault="007C6B11" w14:paraId="4714545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71F52875" w14:textId="77777777">
      <w:pPr>
        <w:spacing w:after="0" w:line="240" w:lineRule="auto"/>
        <w:jc w:val="center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  <w:noProof/>
          <w:lang w:val="en-US"/>
        </w:rPr>
        <w:drawing>
          <wp:inline distT="0" distB="0" distL="0" distR="0" wp14:anchorId="6BD24431" wp14:editId="67F9F3E1">
            <wp:extent cx="5553839" cy="326707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669" cy="327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258A2" w:rsidR="007C6B11" w:rsidP="007C6B11" w:rsidRDefault="007C6B11" w14:paraId="651E04F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4BB075E1" w14:textId="155D4491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0258A2">
        <w:rPr>
          <w:rFonts w:ascii="Montserrat" w:hAnsi="Montserrat" w:eastAsia="Arial" w:cs="Arial"/>
          <w:bCs/>
        </w:rPr>
        <w:t>Por ejemplo, a través de la gráfica p</w:t>
      </w:r>
      <w:r w:rsidR="00D9495F">
        <w:rPr>
          <w:rFonts w:ascii="Montserrat" w:hAnsi="Montserrat" w:eastAsia="Arial" w:cs="Arial"/>
          <w:bCs/>
        </w:rPr>
        <w:t>uedes</w:t>
      </w:r>
      <w:r w:rsidRPr="000258A2">
        <w:rPr>
          <w:rFonts w:ascii="Montserrat" w:hAnsi="Montserrat" w:eastAsia="Arial" w:cs="Arial"/>
          <w:bCs/>
        </w:rPr>
        <w:t xml:space="preserve"> identificar que el motivo por el que más se discrimina en México, según datos del </w:t>
      </w:r>
      <w:bookmarkStart w:name="_GoBack" w:id="6"/>
      <w:r w:rsidRPr="000258A2" w:rsidR="00130C2D">
        <w:rPr>
          <w:rFonts w:ascii="Montserrat" w:hAnsi="Montserrat" w:eastAsia="Arial" w:cs="Arial"/>
          <w:bCs/>
        </w:rPr>
        <w:t>INEGI</w:t>
      </w:r>
      <w:bookmarkEnd w:id="6"/>
      <w:r w:rsidRPr="000258A2">
        <w:rPr>
          <w:rFonts w:ascii="Montserrat" w:hAnsi="Montserrat" w:eastAsia="Arial" w:cs="Arial"/>
          <w:bCs/>
        </w:rPr>
        <w:t xml:space="preserve"> en 2017, es por la apariencia </w:t>
      </w:r>
      <w:r w:rsidRPr="000258A2">
        <w:rPr>
          <w:rFonts w:ascii="Montserrat" w:hAnsi="Montserrat" w:eastAsia="Arial" w:cs="Arial"/>
          <w:bCs/>
        </w:rPr>
        <w:lastRenderedPageBreak/>
        <w:t>de una persona mayor de 18 años con 51.3 por ciento para hombres y 56.5 por ciento para mujeres.</w:t>
      </w:r>
    </w:p>
    <w:p w:rsidRPr="000258A2" w:rsidR="007C6B11" w:rsidP="007C6B11" w:rsidRDefault="007C6B11" w14:paraId="4BA71AE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D9495F" w14:paraId="64BF9B15" w14:textId="1CE7906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Observa</w:t>
      </w:r>
      <w:r w:rsidRPr="000258A2" w:rsidR="007C6B11">
        <w:rPr>
          <w:rFonts w:ascii="Montserrat" w:hAnsi="Montserrat" w:eastAsia="Arial" w:cs="Arial"/>
          <w:bCs/>
        </w:rPr>
        <w:t xml:space="preserve"> que en algunas ocasiones hay dependencia de una variable con otra; también </w:t>
      </w:r>
      <w:r>
        <w:rPr>
          <w:rFonts w:ascii="Montserrat" w:hAnsi="Montserrat" w:eastAsia="Arial" w:cs="Arial"/>
          <w:bCs/>
        </w:rPr>
        <w:t xml:space="preserve">se </w:t>
      </w:r>
      <w:r w:rsidRPr="000258A2" w:rsidR="007C6B11">
        <w:rPr>
          <w:rFonts w:ascii="Montserrat" w:hAnsi="Montserrat" w:eastAsia="Arial" w:cs="Arial"/>
          <w:bCs/>
        </w:rPr>
        <w:t>observa que la información matemática se puede identificar en diferentes tipos de gráficos, tabla o relaciones funcionales.</w:t>
      </w:r>
    </w:p>
    <w:p w:rsidRPr="000258A2" w:rsidR="007C6B11" w:rsidP="007C6B11" w:rsidRDefault="007C6B11" w14:paraId="25AD50F1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0506FF0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4d34og8" w:id="7"/>
      <w:bookmarkEnd w:id="7"/>
      <w:r w:rsidRPr="000258A2">
        <w:rPr>
          <w:rFonts w:ascii="Montserrat" w:hAnsi="Montserrat" w:eastAsia="Arial" w:cs="Arial"/>
        </w:rPr>
        <w:t>Y se puede esperar que cuanto mayor sea la posibilidad en una disciplina de medir sus variables de interés -y así establecer reglas sobre las relaciones entre ellas-, mayor será su contenido matemático.</w:t>
      </w:r>
    </w:p>
    <w:p w:rsidRPr="000258A2" w:rsidR="007C6B11" w:rsidP="007C6B11" w:rsidRDefault="007C6B11" w14:paraId="7871677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319BDAA3" w14:textId="1BD952CC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Es común encontrar relaciones lineales o cuadráticas para modelar situaciones en comportamientos sociales. </w:t>
      </w:r>
      <w:r w:rsidR="00D9495F">
        <w:rPr>
          <w:rFonts w:ascii="Montserrat" w:hAnsi="Montserrat" w:eastAsia="Arial" w:cs="Arial"/>
        </w:rPr>
        <w:t>P</w:t>
      </w:r>
      <w:r w:rsidRPr="000258A2">
        <w:rPr>
          <w:rFonts w:ascii="Montserrat" w:hAnsi="Montserrat" w:eastAsia="Arial" w:cs="Arial"/>
        </w:rPr>
        <w:t>iens</w:t>
      </w:r>
      <w:r w:rsidR="00D9495F">
        <w:rPr>
          <w:rFonts w:ascii="Montserrat" w:hAnsi="Montserrat" w:eastAsia="Arial" w:cs="Arial"/>
        </w:rPr>
        <w:t>a</w:t>
      </w:r>
      <w:r w:rsidRPr="000258A2">
        <w:rPr>
          <w:rFonts w:ascii="Montserrat" w:hAnsi="Montserrat" w:eastAsia="Arial" w:cs="Arial"/>
        </w:rPr>
        <w:t xml:space="preserve"> en una situación para comentarla con </w:t>
      </w:r>
      <w:r w:rsidR="00D9495F">
        <w:rPr>
          <w:rFonts w:ascii="Montserrat" w:hAnsi="Montserrat" w:eastAsia="Arial" w:cs="Arial"/>
        </w:rPr>
        <w:t>t</w:t>
      </w:r>
      <w:r w:rsidRPr="000258A2">
        <w:rPr>
          <w:rFonts w:ascii="Montserrat" w:hAnsi="Montserrat" w:eastAsia="Arial" w:cs="Arial"/>
        </w:rPr>
        <w:t>us familiares e identificar las variables que se relacionan mediante una gráfica lineal o cuadrática o una de registro de datos.</w:t>
      </w:r>
    </w:p>
    <w:p w:rsidRPr="000258A2" w:rsidR="007C6B11" w:rsidP="007C6B11" w:rsidRDefault="007C6B11" w14:paraId="431F69E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5727BA" w14:paraId="1C81FB17" w14:textId="6EA2FEE0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Recapitula</w:t>
      </w:r>
      <w:r w:rsidR="00D9495F">
        <w:rPr>
          <w:rFonts w:ascii="Montserrat" w:hAnsi="Montserrat" w:eastAsia="Arial" w:cs="Arial"/>
        </w:rPr>
        <w:t xml:space="preserve">. </w:t>
      </w:r>
      <w:r w:rsidRPr="000258A2" w:rsidR="007C6B11">
        <w:rPr>
          <w:rFonts w:ascii="Montserrat" w:hAnsi="Montserrat" w:eastAsia="Arial" w:cs="Arial"/>
        </w:rPr>
        <w:t>La variación, las relaciones lineales y cuadráticas están implicadas en distintos fenómenos -no sólo en física, biología o química-, sino en situaciones asociadas a fenómenos de comportamientos sociales.</w:t>
      </w:r>
    </w:p>
    <w:p w:rsidRPr="000258A2" w:rsidR="007C6B11" w:rsidP="007C6B11" w:rsidRDefault="007C6B11" w14:paraId="418A631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7507687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Las representaciones gráficas provienen de relaciones representadas en un plano cartesiano, ya sea una relación lineal con una expresión algebraica de primer grado y una línea recta como gráfica o una relación cuadrática cuyo exponente de la variable “x” es 2 (y que no crece de forma constante), teniendo como resultando una parábola.</w:t>
      </w:r>
    </w:p>
    <w:p w:rsidRPr="000258A2" w:rsidR="007C6B11" w:rsidP="007C6B11" w:rsidRDefault="007C6B11" w14:paraId="3840005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0A59D25D" w14:textId="6D97BDC6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Los “fenómenos sociales” son hechos que involucran a una sociedad; hay hechos que repercuten en una parte de la sociedad y otros, en toda la comunidad. </w:t>
      </w:r>
    </w:p>
    <w:p w:rsidRPr="000258A2" w:rsidR="007C6B11" w:rsidP="007C6B11" w:rsidRDefault="007C6B11" w14:paraId="32E7FB9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08AAFC5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>De este modo se analizaron algunas situaciones de la psicología, demografía y de discriminación, donde existe una relación lineal o cuadrática respecto al comportamiento de las variables o bien se presentan datos de la variación de datos.</w:t>
      </w:r>
    </w:p>
    <w:p w:rsidRPr="000258A2" w:rsidR="007C6B11" w:rsidP="007C6B11" w:rsidRDefault="007C6B11" w14:paraId="229E4E99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7C6B11" w14:paraId="2E3A0CA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A manera de conclusión, en diversas ocasiones los sistemas sociales simple y sencillamente “son” sin posibilidad de modificarlos. </w:t>
      </w:r>
    </w:p>
    <w:p w:rsidRPr="000258A2" w:rsidR="007C6B11" w:rsidP="007C6B11" w:rsidRDefault="007C6B11" w14:paraId="0403A6E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7C6B11" w:rsidP="007C6B11" w:rsidRDefault="007C6B11" w14:paraId="1B25BB2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0258A2">
        <w:rPr>
          <w:rFonts w:ascii="Montserrat" w:hAnsi="Montserrat" w:eastAsia="Arial" w:cs="Arial"/>
        </w:rPr>
        <w:t xml:space="preserve">Pero en otros casos, también pueden tener validez cuantitativa y servir como herramientas de pronóstico. </w:t>
      </w:r>
    </w:p>
    <w:p w:rsidRPr="000258A2" w:rsidR="007C6B11" w:rsidP="007C6B11" w:rsidRDefault="007C6B11" w14:paraId="118A014B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0258A2" w:rsidR="007C6B11" w:rsidP="007C6B11" w:rsidRDefault="006A48B2" w14:paraId="76605536" w14:textId="4714E7F5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C</w:t>
      </w:r>
      <w:r w:rsidRPr="000258A2" w:rsidR="007C6B11">
        <w:rPr>
          <w:rFonts w:ascii="Montserrat" w:hAnsi="Montserrat" w:eastAsia="Arial" w:cs="Arial"/>
        </w:rPr>
        <w:t xml:space="preserve">onsulta en </w:t>
      </w:r>
      <w:r>
        <w:rPr>
          <w:rFonts w:ascii="Montserrat" w:hAnsi="Montserrat" w:eastAsia="Arial" w:cs="Arial"/>
        </w:rPr>
        <w:t>t</w:t>
      </w:r>
      <w:r w:rsidRPr="000258A2" w:rsidR="007C6B11">
        <w:rPr>
          <w:rFonts w:ascii="Montserrat" w:hAnsi="Montserrat" w:eastAsia="Arial" w:cs="Arial"/>
        </w:rPr>
        <w:t>u libro de texto los temas relacionados con la representación gráfica de fenómenos sociales.</w:t>
      </w:r>
    </w:p>
    <w:p w:rsidRPr="000258A2" w:rsidR="007C6B11" w:rsidP="007C6B11" w:rsidRDefault="007C6B11" w14:paraId="68B1F6F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B626A" w:rsidR="005F2265" w:rsidP="005F2265" w:rsidRDefault="005F2265" w14:paraId="1BF0E8B7" w14:textId="77777777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:rsidRPr="00DB626A" w:rsidR="005F2265" w:rsidP="005F2265" w:rsidRDefault="005F2265" w14:paraId="041C84A8" w14:textId="70493864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2B0D8FA8" w:rsidR="005F2265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hoy:</w:t>
      </w:r>
    </w:p>
    <w:p w:rsidR="005F2265" w:rsidP="005F2265" w:rsidRDefault="005F2265" w14:paraId="5519E225" w14:textId="107BAC1E">
      <w:pPr>
        <w:tabs>
          <w:tab w:val="left" w:pos="709"/>
        </w:tabs>
        <w:spacing w:after="0" w:line="240" w:lineRule="auto"/>
        <w:jc w:val="both"/>
        <w:rPr>
          <w:rFonts w:ascii="Montserrat" w:hAnsi="Montserrat" w:cs="Arial"/>
        </w:rPr>
      </w:pPr>
    </w:p>
    <w:p w:rsidR="006A48B2" w:rsidP="006A48B2" w:rsidRDefault="006A48B2" w14:paraId="67D1B12D" w14:textId="612F4D16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Escribe</w:t>
      </w:r>
      <w:r w:rsidRPr="000258A2">
        <w:rPr>
          <w:rFonts w:ascii="Montserrat" w:hAnsi="Montserrat" w:eastAsia="Arial" w:cs="Arial"/>
        </w:rPr>
        <w:t xml:space="preserve"> una reflexión sobre la importancia de las matemáticas en las ciencias sociales.</w:t>
      </w:r>
    </w:p>
    <w:p w:rsidR="006A48B2" w:rsidP="006A48B2" w:rsidRDefault="006A48B2" w14:paraId="7286FB23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A48B2" w:rsidP="006A48B2" w:rsidRDefault="005727BA" w14:paraId="62C7E0D1" w14:textId="653D1F0D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Se te</w:t>
      </w:r>
      <w:r w:rsidRPr="000258A2" w:rsidR="006A48B2">
        <w:rPr>
          <w:rFonts w:ascii="Montserrat" w:hAnsi="Montserrat" w:eastAsia="Arial" w:cs="Arial"/>
        </w:rPr>
        <w:t xml:space="preserve"> sugier</w:t>
      </w:r>
      <w:r>
        <w:rPr>
          <w:rFonts w:ascii="Montserrat" w:hAnsi="Montserrat" w:eastAsia="Arial" w:cs="Arial"/>
        </w:rPr>
        <w:t>e enviarlo a t</w:t>
      </w:r>
      <w:r w:rsidRPr="000258A2" w:rsidR="006A48B2">
        <w:rPr>
          <w:rFonts w:ascii="Montserrat" w:hAnsi="Montserrat" w:eastAsia="Arial" w:cs="Arial"/>
        </w:rPr>
        <w:t>u maestra o maestro de matemáticas, así como</w:t>
      </w:r>
      <w:r>
        <w:rPr>
          <w:rFonts w:ascii="Montserrat" w:hAnsi="Montserrat" w:eastAsia="Arial" w:cs="Arial"/>
        </w:rPr>
        <w:t xml:space="preserve"> compartir t</w:t>
      </w:r>
      <w:r w:rsidRPr="000258A2" w:rsidR="006A48B2">
        <w:rPr>
          <w:rFonts w:ascii="Montserrat" w:hAnsi="Montserrat" w:eastAsia="Arial" w:cs="Arial"/>
        </w:rPr>
        <w:t xml:space="preserve">us reflexiones con </w:t>
      </w:r>
      <w:r>
        <w:rPr>
          <w:rFonts w:ascii="Montserrat" w:hAnsi="Montserrat" w:eastAsia="Arial" w:cs="Arial"/>
        </w:rPr>
        <w:t>t</w:t>
      </w:r>
      <w:r w:rsidRPr="000258A2" w:rsidR="006A48B2">
        <w:rPr>
          <w:rFonts w:ascii="Montserrat" w:hAnsi="Montserrat" w:eastAsia="Arial" w:cs="Arial"/>
        </w:rPr>
        <w:t>us compañeros.</w:t>
      </w:r>
    </w:p>
    <w:p w:rsidRPr="000258A2" w:rsidR="003E4B2B" w:rsidP="006A48B2" w:rsidRDefault="003E4B2B" w14:paraId="74DD23A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258A2" w:rsidR="006A48B2" w:rsidP="006A48B2" w:rsidRDefault="006A48B2" w14:paraId="2908A40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D357BA" w:rsidR="005F2265" w:rsidP="005F2265" w:rsidRDefault="005F2265" w14:paraId="451AF7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D357BA">
        <w:rPr>
          <w:rFonts w:ascii="Montserrat" w:hAnsi="Montserrat"/>
          <w:b/>
          <w:bCs/>
          <w:sz w:val="24"/>
          <w:szCs w:val="24"/>
        </w:rPr>
        <w:t>¡Buen trabajo!</w:t>
      </w:r>
    </w:p>
    <w:p w:rsidRPr="00D357BA" w:rsidR="005F2265" w:rsidP="005F2265" w:rsidRDefault="005F2265" w14:paraId="368437F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D357BA" w:rsidR="005F2265" w:rsidP="005F2265" w:rsidRDefault="005F2265" w14:paraId="0964BA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:rsidRPr="00D357BA" w:rsidR="005F2265" w:rsidP="005F2265" w:rsidRDefault="005F2265" w14:paraId="784D05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  <w:r w:rsidRPr="00D357BA">
        <w:rPr>
          <w:rFonts w:ascii="Montserrat" w:hAnsi="Montserrat"/>
          <w:b/>
          <w:bCs/>
          <w:sz w:val="24"/>
          <w:szCs w:val="24"/>
        </w:rPr>
        <w:t>Gracias por tu esfuerzo</w:t>
      </w:r>
      <w:r w:rsidRPr="00D357BA"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  <w:t>.</w:t>
      </w:r>
    </w:p>
    <w:p w:rsidR="00C7207E" w:rsidRDefault="00C7207E" w14:paraId="70AD115A" w14:textId="77777777"/>
    <w:sectPr w:rsidR="00C7207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31805"/>
    <w:multiLevelType w:val="multilevel"/>
    <w:tmpl w:val="41CA4D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439F734E"/>
    <w:multiLevelType w:val="multilevel"/>
    <w:tmpl w:val="A344F0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19377F"/>
    <w:multiLevelType w:val="hybridMultilevel"/>
    <w:tmpl w:val="67E079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5360C"/>
    <w:multiLevelType w:val="hybridMultilevel"/>
    <w:tmpl w:val="B8C4C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65"/>
    <w:rsid w:val="0002053C"/>
    <w:rsid w:val="000258A2"/>
    <w:rsid w:val="000A364E"/>
    <w:rsid w:val="000B4E33"/>
    <w:rsid w:val="00130C2D"/>
    <w:rsid w:val="0016551C"/>
    <w:rsid w:val="001923FE"/>
    <w:rsid w:val="001B38F0"/>
    <w:rsid w:val="002261E1"/>
    <w:rsid w:val="00265315"/>
    <w:rsid w:val="0031651C"/>
    <w:rsid w:val="00323B84"/>
    <w:rsid w:val="003256CC"/>
    <w:rsid w:val="003610B5"/>
    <w:rsid w:val="003E4B2B"/>
    <w:rsid w:val="00421D6F"/>
    <w:rsid w:val="00433FC5"/>
    <w:rsid w:val="00520123"/>
    <w:rsid w:val="005508DE"/>
    <w:rsid w:val="005727BA"/>
    <w:rsid w:val="005F2265"/>
    <w:rsid w:val="005F2977"/>
    <w:rsid w:val="00601B06"/>
    <w:rsid w:val="00623EAB"/>
    <w:rsid w:val="00646C5B"/>
    <w:rsid w:val="006A48B2"/>
    <w:rsid w:val="00721E0D"/>
    <w:rsid w:val="00736F6F"/>
    <w:rsid w:val="007A0974"/>
    <w:rsid w:val="007C6B11"/>
    <w:rsid w:val="00947BA0"/>
    <w:rsid w:val="009B044D"/>
    <w:rsid w:val="009D3170"/>
    <w:rsid w:val="009E000E"/>
    <w:rsid w:val="00A36B41"/>
    <w:rsid w:val="00A82A80"/>
    <w:rsid w:val="00A859D0"/>
    <w:rsid w:val="00AA114A"/>
    <w:rsid w:val="00BC3A91"/>
    <w:rsid w:val="00C447C7"/>
    <w:rsid w:val="00C7207E"/>
    <w:rsid w:val="00CD6666"/>
    <w:rsid w:val="00CE3603"/>
    <w:rsid w:val="00D13176"/>
    <w:rsid w:val="00D9495F"/>
    <w:rsid w:val="00D97A11"/>
    <w:rsid w:val="00DC64AB"/>
    <w:rsid w:val="00DE3732"/>
    <w:rsid w:val="00E14C89"/>
    <w:rsid w:val="00ED7A0D"/>
    <w:rsid w:val="00EF41F4"/>
    <w:rsid w:val="00EF6E53"/>
    <w:rsid w:val="00F976B2"/>
    <w:rsid w:val="00FB01D8"/>
    <w:rsid w:val="07C3252C"/>
    <w:rsid w:val="07C3252C"/>
    <w:rsid w:val="095EF58D"/>
    <w:rsid w:val="16580C50"/>
    <w:rsid w:val="177B38D4"/>
    <w:rsid w:val="1AB2D996"/>
    <w:rsid w:val="2B0D8FA8"/>
    <w:rsid w:val="49609D9B"/>
    <w:rsid w:val="4EEE66A9"/>
    <w:rsid w:val="583A0212"/>
    <w:rsid w:val="5D0D7335"/>
    <w:rsid w:val="5F9B5D0A"/>
    <w:rsid w:val="7D6C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95E"/>
  <w15:chartTrackingRefBased/>
  <w15:docId w15:val="{F1523684-4E62-4723-8420-80E9A2B9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F2265"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A0974"/>
    <w:pPr>
      <w:keepNext/>
      <w:keepLines/>
      <w:spacing w:before="220" w:after="40" w:line="240" w:lineRule="auto"/>
      <w:outlineLvl w:val="4"/>
    </w:pPr>
    <w:rPr>
      <w:rFonts w:ascii="Times New Roman" w:hAnsi="Times New Roman" w:eastAsia="Times New Roman" w:cs="Times New Roman"/>
      <w:b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2265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E3603"/>
    <w:pPr>
      <w:ind w:left="720"/>
      <w:contextualSpacing/>
    </w:pPr>
  </w:style>
  <w:style w:type="character" w:styleId="Ttulo5Car" w:customStyle="1">
    <w:name w:val="Título 5 Car"/>
    <w:basedOn w:val="Fuentedeprrafopredeter"/>
    <w:link w:val="Ttulo5"/>
    <w:uiPriority w:val="9"/>
    <w:rsid w:val="007A0974"/>
    <w:rPr>
      <w:rFonts w:ascii="Times New Roman" w:hAnsi="Times New Roman" w:eastAsia="Times New Roman" w:cs="Times New Roman"/>
      <w:b/>
      <w:lang w:eastAsia="es-MX"/>
    </w:rPr>
  </w:style>
  <w:style w:type="character" w:styleId="Hipervnculo">
    <w:name w:val="Hyperlink"/>
    <w:basedOn w:val="Fuentedeprrafopredeter"/>
    <w:uiPriority w:val="99"/>
    <w:unhideWhenUsed/>
    <w:rsid w:val="007A097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64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049FC-7B64-4F6B-94CB-0D4811BF284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Claudia Arroyo Rodríguez</lastModifiedBy>
  <revision>6</revision>
  <dcterms:created xsi:type="dcterms:W3CDTF">2021-05-01T21:08:00.0000000Z</dcterms:created>
  <dcterms:modified xsi:type="dcterms:W3CDTF">2022-06-02T21:43:01.0929770Z</dcterms:modified>
</coreProperties>
</file>